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48A1" w:rsidRDefault="00C648A1">
      <w:pPr>
        <w:jc w:val="center"/>
        <w:rPr>
          <w:rFonts w:hint="eastAsia"/>
        </w:rPr>
      </w:pPr>
      <w:r>
        <w:rPr>
          <w:rFonts w:ascii="Times New Roman" w:hAnsi="Times New Roman" w:cs="Times New Roman"/>
          <w:b/>
          <w:bCs/>
          <w:sz w:val="32"/>
          <w:szCs w:val="32"/>
        </w:rPr>
        <w:t>Вибробункер - Ориентатор ВБО.</w:t>
      </w:r>
    </w:p>
    <w:p w:rsidR="00C648A1" w:rsidRDefault="00C648A1">
      <w:pPr>
        <w:jc w:val="center"/>
        <w:rPr>
          <w:rFonts w:ascii="Times New Roman" w:hAnsi="Times New Roman" w:cs="Times New Roman"/>
          <w:b/>
          <w:bCs/>
          <w:sz w:val="32"/>
          <w:szCs w:val="32"/>
        </w:rPr>
      </w:pPr>
    </w:p>
    <w:p w:rsidR="00C3650E" w:rsidRDefault="00F33AB5">
      <w:pPr>
        <w:jc w:val="center"/>
        <w:rPr>
          <w:rFonts w:ascii="Times New Roman" w:hAnsi="Times New Roman" w:cs="Times New Roman"/>
          <w:b/>
          <w:bCs/>
          <w:sz w:val="28"/>
          <w:szCs w:val="28"/>
        </w:rPr>
      </w:pPr>
      <w:r w:rsidRPr="00F33AB5">
        <w:rPr>
          <w:rFonts w:ascii="Times New Roman" w:hAnsi="Times New Roman" w:cs="Times New Roman"/>
          <w:b/>
          <w:bCs/>
          <w:sz w:val="28"/>
          <w:szCs w:val="28"/>
        </w:rPr>
        <w:t xml:space="preserve"> </w:t>
      </w:r>
      <w:r w:rsidRPr="00F33AB5">
        <w:rPr>
          <w:rFonts w:ascii="Times New Roman" w:hAnsi="Times New Roman" w:cs="Times New Roman"/>
          <w:b/>
          <w:bCs/>
          <w:sz w:val="32"/>
          <w:szCs w:val="32"/>
        </w:rPr>
        <w:t>Руководство по эксплуатации</w:t>
      </w:r>
    </w:p>
    <w:p w:rsidR="00F33AB5" w:rsidRDefault="00F33AB5">
      <w:pPr>
        <w:jc w:val="center"/>
        <w:rPr>
          <w:rFonts w:ascii="Times New Roman" w:hAnsi="Times New Roman" w:cs="Times New Roman"/>
          <w:b/>
          <w:bCs/>
        </w:rPr>
      </w:pPr>
    </w:p>
    <w:p w:rsidR="00C3650E" w:rsidRPr="00F33AB5" w:rsidRDefault="00C3650E">
      <w:pPr>
        <w:jc w:val="center"/>
        <w:rPr>
          <w:rFonts w:ascii="Times New Roman" w:eastAsia="Lucida Sans Unicode" w:hAnsi="Times New Roman" w:cs="Times New Roman"/>
          <w:b/>
          <w:bCs/>
          <w:lang w:eastAsia="ar-SA"/>
        </w:rPr>
      </w:pPr>
      <w:r w:rsidRPr="00F33AB5">
        <w:rPr>
          <w:rFonts w:ascii="Times New Roman" w:hAnsi="Times New Roman" w:cs="Times New Roman"/>
          <w:b/>
          <w:bCs/>
        </w:rPr>
        <w:t>Модель вибробункера-ориентатора -</w:t>
      </w:r>
      <w:r w:rsidRPr="00F33AB5">
        <w:rPr>
          <w:rFonts w:ascii="Times New Roman" w:eastAsia="Lucida Sans Unicode" w:hAnsi="Times New Roman" w:cs="Times New Roman"/>
          <w:b/>
          <w:bCs/>
          <w:lang w:eastAsia="ar-SA"/>
        </w:rPr>
        <w:t xml:space="preserve"> </w:t>
      </w:r>
      <w:r w:rsidR="005B19F1">
        <w:rPr>
          <w:rFonts w:ascii="Times New Roman" w:eastAsia="Lucida Sans Unicode" w:hAnsi="Times New Roman" w:cs="Times New Roman"/>
          <w:b/>
          <w:bCs/>
          <w:lang w:eastAsia="ar-SA"/>
        </w:rPr>
        <w:tab/>
      </w:r>
    </w:p>
    <w:p w:rsidR="00C3650E" w:rsidRPr="00F33AB5" w:rsidRDefault="00C3650E">
      <w:pPr>
        <w:jc w:val="center"/>
        <w:rPr>
          <w:rFonts w:ascii="Times New Roman" w:hAnsi="Times New Roman" w:cs="Times New Roman"/>
          <w:b/>
          <w:bCs/>
        </w:rPr>
      </w:pPr>
      <w:r w:rsidRPr="00F33AB5">
        <w:rPr>
          <w:rFonts w:ascii="Times New Roman" w:eastAsia="Lucida Sans Unicode" w:hAnsi="Times New Roman" w:cs="Times New Roman"/>
          <w:b/>
          <w:bCs/>
          <w:lang w:eastAsia="ar-SA"/>
        </w:rPr>
        <w:t xml:space="preserve">Версия управляющей программы - </w:t>
      </w:r>
      <w:r w:rsidRPr="00F33AB5">
        <w:rPr>
          <w:rFonts w:ascii="Times New Roman" w:hAnsi="Times New Roman" w:cs="Times New Roman"/>
          <w:b/>
          <w:bCs/>
        </w:rPr>
        <w:t>ВБО-Р00135-1-ПП-</w:t>
      </w:r>
      <w:r w:rsidRPr="00F33AB5">
        <w:rPr>
          <w:rFonts w:ascii="Times New Roman" w:hAnsi="Times New Roman" w:cs="Times New Roman"/>
          <w:b/>
          <w:bCs/>
          <w:lang w:val="en-US"/>
        </w:rPr>
        <w:t>HMI</w:t>
      </w:r>
      <w:r w:rsidRPr="00F33AB5">
        <w:rPr>
          <w:rFonts w:ascii="Times New Roman" w:hAnsi="Times New Roman" w:cs="Times New Roman"/>
          <w:b/>
          <w:bCs/>
        </w:rPr>
        <w:t>.</w:t>
      </w:r>
    </w:p>
    <w:p w:rsidR="00C648A1" w:rsidRPr="00F33AB5" w:rsidRDefault="00C3650E">
      <w:pPr>
        <w:jc w:val="center"/>
        <w:rPr>
          <w:rFonts w:ascii="Times New Roman" w:hAnsi="Times New Roman" w:cs="Times New Roman"/>
        </w:rPr>
      </w:pPr>
      <w:r w:rsidRPr="00F33AB5">
        <w:rPr>
          <w:rFonts w:ascii="Times New Roman" w:hAnsi="Times New Roman" w:cs="Times New Roman"/>
          <w:b/>
          <w:bCs/>
        </w:rPr>
        <w:t xml:space="preserve">Версия  </w:t>
      </w:r>
      <w:r w:rsidRPr="00F33AB5">
        <w:rPr>
          <w:rFonts w:ascii="Times New Roman" w:hAnsi="Times New Roman" w:cs="Times New Roman"/>
          <w:b/>
          <w:bCs/>
          <w:lang w:val="en-US"/>
        </w:rPr>
        <w:t>HMI</w:t>
      </w:r>
      <w:r w:rsidRPr="00F33AB5">
        <w:rPr>
          <w:rFonts w:ascii="Times New Roman" w:hAnsi="Times New Roman" w:cs="Times New Roman"/>
          <w:b/>
          <w:bCs/>
        </w:rPr>
        <w:t xml:space="preserve"> - </w:t>
      </w:r>
      <w:r w:rsidR="00F33AB5" w:rsidRPr="00F33AB5">
        <w:rPr>
          <w:rFonts w:ascii="Times New Roman" w:hAnsi="Times New Roman" w:cs="Times New Roman"/>
          <w:b/>
          <w:bCs/>
        </w:rPr>
        <w:t>СП307Б ВБО-HMI Пневмо Р00135-1</w:t>
      </w:r>
    </w:p>
    <w:p w:rsidR="00C648A1" w:rsidRDefault="00C648A1">
      <w:pPr>
        <w:pStyle w:val="a9"/>
        <w:spacing w:before="120" w:after="120" w:line="240" w:lineRule="auto"/>
        <w:jc w:val="center"/>
        <w:rPr>
          <w:rFonts w:hint="eastAsia"/>
        </w:rPr>
      </w:pPr>
      <w:r>
        <w:rPr>
          <w:rStyle w:val="a3"/>
          <w:rFonts w:ascii="Times New Roman" w:hAnsi="Times New Roman" w:cs="Times New Roman"/>
          <w:lang w:val="en-US"/>
        </w:rPr>
        <w:t>I</w:t>
      </w:r>
      <w:r>
        <w:rPr>
          <w:rStyle w:val="a3"/>
          <w:rFonts w:ascii="Times New Roman" w:hAnsi="Times New Roman" w:cs="Times New Roman"/>
        </w:rPr>
        <w:t xml:space="preserve">  Устройство и принцип работы</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85" w:lineRule="atLeast"/>
        <w:rPr>
          <w:rFonts w:hint="eastAsia"/>
        </w:rPr>
      </w:pPr>
      <w:r>
        <w:rPr>
          <w:rFonts w:ascii="Times New Roman" w:hAnsi="Times New Roman" w:cs="Times New Roman"/>
          <w:sz w:val="26"/>
          <w:szCs w:val="26"/>
        </w:rPr>
        <w:t>Вибробункер — ориентатор конструктивно состоит из следующих основных узлов:</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85" w:lineRule="atLeast"/>
        <w:rPr>
          <w:rFonts w:ascii="Times New Roman" w:hAnsi="Times New Roman" w:cs="Times New Roman"/>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1) Виброчаша</w:t>
      </w:r>
      <w:r>
        <w:rPr>
          <w:rStyle w:val="a3"/>
          <w:rFonts w:ascii="Times New Roman" w:hAnsi="Times New Roman" w:cs="Times New Roman"/>
        </w:rPr>
        <w:t xml:space="preserve"> </w:t>
      </w:r>
      <w:r>
        <w:rPr>
          <w:rStyle w:val="a3"/>
          <w:rFonts w:ascii="Times New Roman" w:hAnsi="Times New Roman" w:cs="Times New Roman"/>
          <w:b w:val="0"/>
        </w:rPr>
        <w:t xml:space="preserve">со спиральным лотком </w:t>
      </w:r>
      <w:r>
        <w:rPr>
          <w:rFonts w:ascii="Times New Roman" w:hAnsi="Times New Roman" w:cs="Times New Roman"/>
        </w:rPr>
        <w:t>- для загрузки продукции из контейнера и перемещения по лотку (угол подъёма не более 8</w:t>
      </w:r>
      <w:r w:rsidR="005B19F1">
        <w:rPr>
          <w:rFonts w:ascii="Times New Roman" w:hAnsi="Times New Roman" w:cs="Times New Roman"/>
        </w:rPr>
        <w:t xml:space="preserve"> </w:t>
      </w:r>
      <w:r>
        <w:rPr>
          <w:rFonts w:ascii="Times New Roman" w:hAnsi="Times New Roman" w:cs="Times New Roman"/>
        </w:rPr>
        <w:t>градусов). Дно чаши выполнено в виде усечённого конуса для распределения основной массы загружаемой продукции ближе к внешней стенке и облегчения начала перемещения по спиральному лотку. Либо на плоское дно виброчаши установлена съёмная накладка в виде конуса. Чаша крепится к виброприводу посредством соединительной шпильки и фиксируется гайкой. В процессе перемещения продукция под действием вибрации распределяется поштучно (неверно ориентированная продукция сбрасывается на дно чаши отбраковщиком) и посредством фильеры - ориентатора устанавливается в заданном положении и подаётся в лоток выгрузки.</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Вибробункер-ориентатор с электромагнитным приводом типа ВБО оснащается тремя типами виброчаш (см. буквенный код в конце обозначения чаши): цилиндрической</w:t>
      </w:r>
      <w:r w:rsidR="005B19F1">
        <w:rPr>
          <w:rFonts w:ascii="Times New Roman" w:hAnsi="Times New Roman" w:cs="Times New Roman"/>
        </w:rPr>
        <w:t xml:space="preserve"> </w:t>
      </w:r>
      <w:r>
        <w:rPr>
          <w:rFonts w:ascii="Times New Roman" w:hAnsi="Times New Roman" w:cs="Times New Roman"/>
        </w:rPr>
        <w:t>(Ц), каскадной</w:t>
      </w:r>
      <w:r w:rsidR="005B19F1">
        <w:rPr>
          <w:rFonts w:ascii="Times New Roman" w:hAnsi="Times New Roman" w:cs="Times New Roman"/>
        </w:rPr>
        <w:t xml:space="preserve"> </w:t>
      </w:r>
      <w:r>
        <w:rPr>
          <w:rFonts w:ascii="Times New Roman" w:hAnsi="Times New Roman" w:cs="Times New Roman"/>
        </w:rPr>
        <w:t>(К) или конусной</w:t>
      </w:r>
      <w:r w:rsidR="005B19F1">
        <w:rPr>
          <w:rFonts w:ascii="Times New Roman" w:hAnsi="Times New Roman" w:cs="Times New Roman"/>
        </w:rPr>
        <w:t xml:space="preserve"> </w:t>
      </w:r>
      <w:r>
        <w:rPr>
          <w:rFonts w:ascii="Times New Roman" w:hAnsi="Times New Roman" w:cs="Times New Roman"/>
        </w:rPr>
        <w:t>(КН).</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 xml:space="preserve">Внимание: При ручной загрузке продукции в чашу категорически недопустимо опирать контейнер с деталями на край чаши!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При весе деталей более 30</w:t>
      </w:r>
      <w:r w:rsidR="005B19F1">
        <w:rPr>
          <w:rFonts w:ascii="Times New Roman" w:hAnsi="Times New Roman" w:cs="Times New Roman"/>
          <w:b/>
          <w:bCs/>
        </w:rPr>
        <w:t xml:space="preserve"> </w:t>
      </w:r>
      <w:r>
        <w:rPr>
          <w:rFonts w:ascii="Times New Roman" w:hAnsi="Times New Roman" w:cs="Times New Roman"/>
          <w:b/>
          <w:bCs/>
        </w:rPr>
        <w:t>гр./шт. и/или весе одновременно загружаемых деталей более 5</w:t>
      </w:r>
      <w:r w:rsidR="005B19F1">
        <w:rPr>
          <w:rFonts w:ascii="Times New Roman" w:hAnsi="Times New Roman" w:cs="Times New Roman"/>
          <w:b/>
          <w:bCs/>
        </w:rPr>
        <w:t xml:space="preserve"> </w:t>
      </w:r>
      <w:r>
        <w:rPr>
          <w:rFonts w:ascii="Times New Roman" w:hAnsi="Times New Roman" w:cs="Times New Roman"/>
          <w:b/>
          <w:bCs/>
        </w:rPr>
        <w:t xml:space="preserve">кг </w:t>
      </w:r>
      <w:r w:rsidR="005B19F1">
        <w:rPr>
          <w:rFonts w:ascii="Times New Roman" w:hAnsi="Times New Roman" w:cs="Times New Roman"/>
          <w:b/>
          <w:bCs/>
        </w:rPr>
        <w:t>з</w:t>
      </w:r>
      <w:r>
        <w:rPr>
          <w:rFonts w:ascii="Times New Roman" w:hAnsi="Times New Roman" w:cs="Times New Roman"/>
          <w:b/>
          <w:bCs/>
        </w:rPr>
        <w:t xml:space="preserve">агрузка должна производиться постепенно!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При автоматической загрузке конвейер предбункера, его направляющие и/или иные детали</w:t>
      </w:r>
      <w:r w:rsidR="005B19F1">
        <w:rPr>
          <w:rFonts w:ascii="Times New Roman" w:hAnsi="Times New Roman" w:cs="Times New Roman"/>
          <w:b/>
          <w:bCs/>
        </w:rPr>
        <w:t xml:space="preserve">, </w:t>
      </w:r>
      <w:r>
        <w:rPr>
          <w:rFonts w:ascii="Times New Roman" w:hAnsi="Times New Roman" w:cs="Times New Roman"/>
          <w:b/>
          <w:bCs/>
        </w:rPr>
        <w:t>не являющиеся конструктивными элементами виброчаши</w:t>
      </w:r>
      <w:r w:rsidR="005B19F1">
        <w:rPr>
          <w:rFonts w:ascii="Times New Roman" w:hAnsi="Times New Roman" w:cs="Times New Roman"/>
          <w:b/>
          <w:bCs/>
        </w:rPr>
        <w:t>,</w:t>
      </w:r>
      <w:r>
        <w:rPr>
          <w:rFonts w:ascii="Times New Roman" w:hAnsi="Times New Roman" w:cs="Times New Roman"/>
          <w:b/>
          <w:bCs/>
        </w:rPr>
        <w:t xml:space="preserve"> должны находиться от неё на расстоянии не менее 30</w:t>
      </w:r>
      <w:r w:rsidR="005B19F1">
        <w:rPr>
          <w:rFonts w:ascii="Times New Roman" w:hAnsi="Times New Roman" w:cs="Times New Roman"/>
          <w:b/>
          <w:bCs/>
        </w:rPr>
        <w:t xml:space="preserve"> </w:t>
      </w:r>
      <w:r>
        <w:rPr>
          <w:rFonts w:ascii="Times New Roman" w:hAnsi="Times New Roman" w:cs="Times New Roman"/>
          <w:b/>
          <w:bCs/>
        </w:rPr>
        <w:t xml:space="preserve">мм!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bCs/>
        </w:rPr>
      </w:pPr>
      <w:r>
        <w:rPr>
          <w:rFonts w:ascii="Times New Roman" w:hAnsi="Times New Roman" w:cs="Times New Roman"/>
          <w:b/>
          <w:bCs/>
        </w:rPr>
        <w:t xml:space="preserve">При некорректной работе каких либо элементов виброчаши их конструктивное изменение без уведомления изготовителя недопустимо! </w:t>
      </w:r>
    </w:p>
    <w:p w:rsidR="00C648A1" w:rsidRDefault="00B50D16">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rPr>
      </w:pPr>
      <w:r w:rsidRPr="005B19F1">
        <w:rPr>
          <w:rFonts w:ascii="Times New Roman" w:hAnsi="Times New Roman" w:cs="Times New Roman"/>
          <w:bCs/>
        </w:rPr>
        <w:t>В вибробункере</w:t>
      </w:r>
      <w:r>
        <w:rPr>
          <w:rFonts w:ascii="Times New Roman" w:hAnsi="Times New Roman" w:cs="Times New Roman"/>
          <w:b/>
          <w:bCs/>
        </w:rPr>
        <w:t xml:space="preserve"> </w:t>
      </w:r>
      <w:r w:rsidR="00A01383" w:rsidRPr="00616355">
        <w:rPr>
          <w:rFonts w:ascii="Times New Roman" w:eastAsia="Lucida Sans Unicode" w:hAnsi="Times New Roman" w:cs="Times New Roman"/>
          <w:b/>
          <w:bCs/>
          <w:lang w:eastAsia="ar-SA"/>
        </w:rPr>
        <w:t>ВБО-А-10-32Ц6-400-1</w:t>
      </w:r>
      <w:r w:rsidR="00C648A1">
        <w:rPr>
          <w:rFonts w:ascii="Times New Roman" w:hAnsi="Times New Roman" w:cs="Times New Roman"/>
          <w:b/>
          <w:bCs/>
        </w:rPr>
        <w:t xml:space="preserve">: </w:t>
      </w:r>
      <w:r w:rsidR="00A01383">
        <w:rPr>
          <w:rFonts w:ascii="Times New Roman" w:hAnsi="Times New Roman" w:cs="Times New Roman"/>
          <w:bCs/>
        </w:rPr>
        <w:t>Используется каскадная</w:t>
      </w:r>
      <w:r w:rsidRPr="00B50D16">
        <w:rPr>
          <w:rFonts w:ascii="Times New Roman" w:hAnsi="Times New Roman" w:cs="Times New Roman"/>
          <w:bCs/>
        </w:rPr>
        <w:t xml:space="preserve"> ви</w:t>
      </w:r>
      <w:r w:rsidR="00A01383">
        <w:rPr>
          <w:rFonts w:ascii="Times New Roman" w:hAnsi="Times New Roman" w:cs="Times New Roman"/>
          <w:bCs/>
        </w:rPr>
        <w:t>брочаша с наружным диаметром 650</w:t>
      </w:r>
      <w:r w:rsidR="005B19F1">
        <w:rPr>
          <w:rFonts w:ascii="Times New Roman" w:hAnsi="Times New Roman" w:cs="Times New Roman"/>
          <w:bCs/>
        </w:rPr>
        <w:t xml:space="preserve"> </w:t>
      </w:r>
      <w:r w:rsidRPr="00B50D16">
        <w:rPr>
          <w:rFonts w:ascii="Times New Roman" w:hAnsi="Times New Roman" w:cs="Times New Roman"/>
          <w:bCs/>
        </w:rPr>
        <w:t>мм.</w:t>
      </w:r>
      <w:r w:rsidR="00C648A1" w:rsidRPr="00B50D16">
        <w:rPr>
          <w:rFonts w:ascii="Times New Roman" w:hAnsi="Times New Roman" w:cs="Times New Roman"/>
          <w:bCs/>
        </w:rPr>
        <w:t xml:space="preserve"> </w:t>
      </w:r>
      <w:r>
        <w:rPr>
          <w:rFonts w:ascii="Times New Roman" w:hAnsi="Times New Roman" w:cs="Times New Roman"/>
          <w:bCs/>
        </w:rPr>
        <w:t>Предназначение данной виброчаши - ориентиро</w:t>
      </w:r>
      <w:r w:rsidR="00A01383">
        <w:rPr>
          <w:rFonts w:ascii="Times New Roman" w:hAnsi="Times New Roman" w:cs="Times New Roman"/>
          <w:bCs/>
        </w:rPr>
        <w:t>вание в положении вдоль длинной стороны по оси движения следующей продукции</w:t>
      </w:r>
      <w:r w:rsidR="00A01383" w:rsidRPr="00A01383">
        <w:rPr>
          <w:rFonts w:eastAsia="Lucida Sans Unicode"/>
          <w:bCs/>
          <w:lang w:eastAsia="ar-SA"/>
        </w:rPr>
        <w:t xml:space="preserve"> </w:t>
      </w:r>
      <w:r w:rsidR="00A01383">
        <w:rPr>
          <w:rFonts w:eastAsia="Lucida Sans Unicode"/>
          <w:bCs/>
          <w:lang w:eastAsia="ar-SA"/>
        </w:rPr>
        <w:t>Жевательная резинка округлой формы в прямоугольной упаковке</w:t>
      </w:r>
      <w:r>
        <w:rPr>
          <w:rFonts w:ascii="Times New Roman" w:hAnsi="Times New Roman" w:cs="Times New Roman"/>
          <w:bCs/>
        </w:rPr>
        <w:t>.</w:t>
      </w:r>
      <w:r w:rsidR="00C648A1" w:rsidRPr="00B50D16">
        <w:rPr>
          <w:rFonts w:ascii="Times New Roman" w:hAnsi="Times New Roman" w:cs="Times New Roman"/>
          <w:bCs/>
        </w:rPr>
        <w:t xml:space="preserve"> </w:t>
      </w:r>
      <w:r w:rsidRPr="0062699D">
        <w:rPr>
          <w:rFonts w:ascii="Times New Roman" w:hAnsi="Times New Roman" w:cs="Times New Roman"/>
        </w:rPr>
        <w:t>Н</w:t>
      </w:r>
      <w:r w:rsidR="005B19F1">
        <w:rPr>
          <w:rFonts w:ascii="Times New Roman" w:hAnsi="Times New Roman" w:cs="Times New Roman"/>
        </w:rPr>
        <w:t>аправление движения продукции</w:t>
      </w:r>
      <w:r w:rsidRPr="0062699D">
        <w:rPr>
          <w:rFonts w:ascii="Times New Roman" w:hAnsi="Times New Roman" w:cs="Times New Roman"/>
        </w:rPr>
        <w:t xml:space="preserve"> по лотку виброчаши относи</w:t>
      </w:r>
      <w:r>
        <w:rPr>
          <w:rFonts w:ascii="Times New Roman" w:hAnsi="Times New Roman" w:cs="Times New Roman"/>
        </w:rPr>
        <w:t>тельно</w:t>
      </w:r>
      <w:r w:rsidR="00A01383">
        <w:rPr>
          <w:rFonts w:ascii="Times New Roman" w:hAnsi="Times New Roman" w:cs="Times New Roman"/>
        </w:rPr>
        <w:t xml:space="preserve"> точки наблюдения сверху</w:t>
      </w:r>
      <w:r w:rsidR="005B19F1">
        <w:rPr>
          <w:rFonts w:ascii="Times New Roman" w:hAnsi="Times New Roman" w:cs="Times New Roman"/>
        </w:rPr>
        <w:t xml:space="preserve"> </w:t>
      </w:r>
      <w:r w:rsidR="00A01383">
        <w:rPr>
          <w:rFonts w:ascii="Times New Roman" w:hAnsi="Times New Roman" w:cs="Times New Roman"/>
        </w:rPr>
        <w:t>- по часовой стрелке</w:t>
      </w:r>
      <w:r>
        <w:rPr>
          <w:rFonts w:ascii="Times New Roman" w:hAnsi="Times New Roman" w:cs="Times New Roman"/>
        </w:rPr>
        <w:t>. Макси</w:t>
      </w:r>
      <w:r w:rsidR="00A01383">
        <w:rPr>
          <w:rFonts w:ascii="Times New Roman" w:hAnsi="Times New Roman" w:cs="Times New Roman"/>
        </w:rPr>
        <w:t xml:space="preserve">мальная разовая загрузка </w:t>
      </w:r>
      <w:r w:rsidR="005B19F1">
        <w:rPr>
          <w:rFonts w:ascii="Times New Roman" w:hAnsi="Times New Roman" w:cs="Times New Roman"/>
        </w:rPr>
        <w:t>–</w:t>
      </w:r>
      <w:r w:rsidR="00A01383">
        <w:rPr>
          <w:rFonts w:ascii="Times New Roman" w:hAnsi="Times New Roman" w:cs="Times New Roman"/>
        </w:rPr>
        <w:t xml:space="preserve"> 10</w:t>
      </w:r>
      <w:r w:rsidR="005B19F1">
        <w:rPr>
          <w:rFonts w:ascii="Times New Roman" w:hAnsi="Times New Roman" w:cs="Times New Roman"/>
        </w:rPr>
        <w:t xml:space="preserve"> </w:t>
      </w:r>
      <w:r w:rsidR="00A01383">
        <w:rPr>
          <w:rFonts w:ascii="Times New Roman" w:hAnsi="Times New Roman" w:cs="Times New Roman"/>
        </w:rPr>
        <w:t>литров.</w:t>
      </w:r>
      <w:r>
        <w:rPr>
          <w:rFonts w:ascii="Times New Roman" w:hAnsi="Times New Roman" w:cs="Times New Roman"/>
        </w:rPr>
        <w:t xml:space="preserve">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 xml:space="preserve">2) </w:t>
      </w:r>
      <w:r>
        <w:rPr>
          <w:rStyle w:val="a3"/>
          <w:rFonts w:ascii="Times New Roman" w:hAnsi="Times New Roman" w:cs="Times New Roman"/>
        </w:rPr>
        <w:t>Лоток выгрузки</w:t>
      </w:r>
      <w:r>
        <w:rPr>
          <w:rStyle w:val="a3"/>
          <w:rFonts w:ascii="Times New Roman" w:hAnsi="Times New Roman" w:cs="Times New Roman"/>
          <w:b w:val="0"/>
        </w:rPr>
        <w:t xml:space="preserve"> </w:t>
      </w:r>
      <w:r>
        <w:rPr>
          <w:rFonts w:ascii="Times New Roman" w:hAnsi="Times New Roman" w:cs="Times New Roman"/>
        </w:rPr>
        <w:t>- для перемещения отсортированной, сориентированной и распределённой поштучно продукции к исполнительному устройству. На лотке устанавливается датчик (опционально), по сигналу которого происходит управление работой бункера. При переполнении лотка бункер отключается</w:t>
      </w:r>
      <w:r w:rsidR="005B19F1">
        <w:rPr>
          <w:rFonts w:ascii="Times New Roman" w:hAnsi="Times New Roman" w:cs="Times New Roman"/>
        </w:rPr>
        <w:t>,</w:t>
      </w:r>
      <w:r>
        <w:rPr>
          <w:rFonts w:ascii="Times New Roman" w:hAnsi="Times New Roman" w:cs="Times New Roman"/>
        </w:rPr>
        <w:t xml:space="preserve"> а при отсутствии продукции в течение заданного интервала времени включается вновь.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ВБО комплектуется двумя типами лотков выгрузки:</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 xml:space="preserve">а) Интегрированный основной - он является продолжением спирального лотка виброчаши и служит либо для выгрузки продукции, либо для сопряжения с дополнительным лотком.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б) Дополнительный лоток (ДЛ) — служит для бесконтактного сопряжения основного лотка выгрузки со следующим устройством в технологической цепочке либо для удлин</w:t>
      </w:r>
      <w:r w:rsidR="005B19F1">
        <w:rPr>
          <w:rFonts w:ascii="Times New Roman" w:hAnsi="Times New Roman" w:cs="Times New Roman"/>
        </w:rPr>
        <w:t>н</w:t>
      </w:r>
      <w:r>
        <w:rPr>
          <w:rFonts w:ascii="Times New Roman" w:hAnsi="Times New Roman" w:cs="Times New Roman"/>
        </w:rPr>
        <w:t xml:space="preserve">ения основного лотка. Может иметь регулировку угла наклона и крепление для установки датчика </w:t>
      </w:r>
      <w:r>
        <w:rPr>
          <w:rFonts w:ascii="Times New Roman" w:hAnsi="Times New Roman" w:cs="Times New Roman"/>
        </w:rPr>
        <w:lastRenderedPageBreak/>
        <w:t>подсчёта продукции и/или оконечного устройства различного назначения (пневмопитатель, пружинный фиксатор для самос</w:t>
      </w:r>
      <w:r w:rsidR="005B19F1">
        <w:rPr>
          <w:rFonts w:ascii="Times New Roman" w:hAnsi="Times New Roman" w:cs="Times New Roman"/>
        </w:rPr>
        <w:t>ъ</w:t>
      </w:r>
      <w:r>
        <w:rPr>
          <w:rFonts w:ascii="Times New Roman" w:hAnsi="Times New Roman" w:cs="Times New Roman"/>
        </w:rPr>
        <w:t>ёма). Поставляется опционально.</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bCs/>
        </w:rPr>
      </w:pPr>
      <w:r>
        <w:rPr>
          <w:rFonts w:ascii="Times New Roman" w:hAnsi="Times New Roman" w:cs="Times New Roman"/>
          <w:b/>
          <w:bCs/>
        </w:rPr>
        <w:t xml:space="preserve">Внимание! Жёсткое крепление дополнительного лотка выгрузки к виброчаше недопустимо! Изменение штатного способа крепления без санкции изготовителя является правомерной причиной отказа изготовителя от гарантийных обязательств! </w:t>
      </w:r>
    </w:p>
    <w:p w:rsidR="001B4F90" w:rsidRDefault="001B4F90">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bCs/>
        </w:rPr>
      </w:pPr>
    </w:p>
    <w:p w:rsidR="001B4F90" w:rsidRDefault="001B4F90">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
          <w:bCs/>
        </w:rPr>
        <w:t xml:space="preserve">В вибробункере </w:t>
      </w:r>
      <w:r w:rsidR="00A01383" w:rsidRPr="00616355">
        <w:rPr>
          <w:rFonts w:ascii="Times New Roman" w:eastAsia="Lucida Sans Unicode" w:hAnsi="Times New Roman" w:cs="Times New Roman"/>
          <w:b/>
          <w:bCs/>
          <w:lang w:eastAsia="ar-SA"/>
        </w:rPr>
        <w:t>ВБО-А-10-32Ц6-400-1</w:t>
      </w:r>
      <w:r>
        <w:rPr>
          <w:rFonts w:ascii="Times New Roman" w:hAnsi="Times New Roman" w:cs="Times New Roman"/>
          <w:b/>
          <w:bCs/>
        </w:rPr>
        <w:t xml:space="preserve">: </w:t>
      </w:r>
      <w:r w:rsidRPr="001B4F90">
        <w:rPr>
          <w:rFonts w:ascii="Times New Roman" w:hAnsi="Times New Roman" w:cs="Times New Roman"/>
          <w:bCs/>
        </w:rPr>
        <w:t>Используется</w:t>
      </w:r>
      <w:r>
        <w:rPr>
          <w:rFonts w:ascii="Times New Roman" w:hAnsi="Times New Roman" w:cs="Times New Roman"/>
          <w:bCs/>
        </w:rPr>
        <w:t xml:space="preserve"> основной лоток выгру</w:t>
      </w:r>
      <w:r w:rsidR="00A01383">
        <w:rPr>
          <w:rFonts w:ascii="Times New Roman" w:hAnsi="Times New Roman" w:cs="Times New Roman"/>
          <w:bCs/>
        </w:rPr>
        <w:t xml:space="preserve">зки направляющего типа. Длина </w:t>
      </w:r>
      <w:r>
        <w:rPr>
          <w:rFonts w:ascii="Times New Roman" w:hAnsi="Times New Roman" w:cs="Times New Roman"/>
          <w:bCs/>
        </w:rPr>
        <w:t>50</w:t>
      </w:r>
      <w:r w:rsidR="005B19F1">
        <w:rPr>
          <w:rFonts w:ascii="Times New Roman" w:hAnsi="Times New Roman" w:cs="Times New Roman"/>
          <w:bCs/>
        </w:rPr>
        <w:t xml:space="preserve"> </w:t>
      </w:r>
      <w:r>
        <w:rPr>
          <w:rFonts w:ascii="Times New Roman" w:hAnsi="Times New Roman" w:cs="Times New Roman"/>
          <w:bCs/>
        </w:rPr>
        <w:t xml:space="preserve">мм. </w:t>
      </w:r>
      <w:r w:rsidR="00A01383">
        <w:rPr>
          <w:rFonts w:ascii="Times New Roman" w:hAnsi="Times New Roman" w:cs="Times New Roman"/>
          <w:bCs/>
        </w:rPr>
        <w:t>Предназначен для бесконтактного сопряжения с дополнительным лотком выгрузки. Дополнительный лоток выгрузки направляющего типа с возможностью регулировки по углу наклона. Длина дополнительного лотка выгрузки 360</w:t>
      </w:r>
      <w:r w:rsidR="005B19F1">
        <w:rPr>
          <w:rFonts w:ascii="Times New Roman" w:hAnsi="Times New Roman" w:cs="Times New Roman"/>
          <w:bCs/>
        </w:rPr>
        <w:t xml:space="preserve"> </w:t>
      </w:r>
      <w:r w:rsidR="00A01383">
        <w:rPr>
          <w:rFonts w:ascii="Times New Roman" w:hAnsi="Times New Roman" w:cs="Times New Roman"/>
          <w:bCs/>
        </w:rPr>
        <w:t>мм.</w:t>
      </w:r>
    </w:p>
    <w:p w:rsidR="001B4F90" w:rsidRPr="001B4F90" w:rsidRDefault="001B4F90">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 xml:space="preserve">3) </w:t>
      </w:r>
      <w:r>
        <w:rPr>
          <w:rStyle w:val="a3"/>
          <w:rFonts w:ascii="Times New Roman" w:hAnsi="Times New Roman" w:cs="Times New Roman"/>
        </w:rPr>
        <w:t>Электромагнит</w:t>
      </w:r>
      <w:r>
        <w:rPr>
          <w:rStyle w:val="a3"/>
          <w:rFonts w:ascii="Times New Roman" w:hAnsi="Times New Roman" w:cs="Times New Roman"/>
          <w:b w:val="0"/>
        </w:rPr>
        <w:t xml:space="preserve"> </w:t>
      </w:r>
      <w:r>
        <w:rPr>
          <w:rFonts w:ascii="Times New Roman" w:hAnsi="Times New Roman" w:cs="Times New Roman"/>
        </w:rPr>
        <w:t>- является исполнительным устройством вибропривода (для вибробункеров большого размера может применяться несколько электромагнитов). Под действием подаваемого переменного напряжения якорь электромагнита, прикреплённый к пластине крепления чаши через регулируемое винтовое соединение, совершает возвратно-поступательные движения. Посредством плоских пружин, соединяющих пластину крепления чаши и пластину крепления электромагнита, эти колебания преобразуются в волновые однонаправленные круговые вибрации, что обеспечивает перемещение продукции по спиральному лотку бункера. Кроме центробежной круговой вибрации на движущуюся по лотку виброчаши деталь оказывает влияние вертикально направленная вибрация. Её величину можно регулировать изменением амплитуды работы электромагнита.</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При использовании в качестве блоков управления виброприводом частотных преобразователей Веспер Е2-8300</w:t>
      </w:r>
      <w:r w:rsidR="00A01383">
        <w:rPr>
          <w:rFonts w:ascii="Times New Roman" w:hAnsi="Times New Roman" w:cs="Times New Roman"/>
        </w:rPr>
        <w:t>, Е4-8400</w:t>
      </w:r>
      <w:r>
        <w:rPr>
          <w:rFonts w:ascii="Times New Roman" w:hAnsi="Times New Roman" w:cs="Times New Roman"/>
        </w:rPr>
        <w:t xml:space="preserve"> или Инстарт серии </w:t>
      </w:r>
      <w:r>
        <w:rPr>
          <w:rFonts w:ascii="Times New Roman" w:hAnsi="Times New Roman" w:cs="Times New Roman"/>
          <w:lang w:val="en-US"/>
        </w:rPr>
        <w:t>SDI</w:t>
      </w:r>
      <w:r w:rsidRPr="00C648A1">
        <w:rPr>
          <w:rFonts w:ascii="Times New Roman" w:hAnsi="Times New Roman" w:cs="Times New Roman"/>
        </w:rPr>
        <w:t xml:space="preserve"> </w:t>
      </w:r>
      <w:r>
        <w:rPr>
          <w:rFonts w:ascii="Times New Roman" w:hAnsi="Times New Roman" w:cs="Times New Roman"/>
        </w:rPr>
        <w:t>величина амплитуды работы электромагнита регулируется изменением напряжения на средней частоте и максимальной частоте вольт-частотной характеристики</w:t>
      </w:r>
      <w:r w:rsidR="005B19F1">
        <w:rPr>
          <w:rFonts w:ascii="Times New Roman" w:hAnsi="Times New Roman" w:cs="Times New Roman"/>
        </w:rPr>
        <w:t xml:space="preserve"> </w:t>
      </w:r>
      <w:r>
        <w:rPr>
          <w:rFonts w:ascii="Times New Roman" w:hAnsi="Times New Roman" w:cs="Times New Roman"/>
        </w:rPr>
        <w:t xml:space="preserve">(ВЧХ). ВЧХ по умолчанию задаёт производитель ВБО. При изменении параметров ВЧХ потребитель должен согласовать эти изменения с производителем и сообщить ему новые значения.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 xml:space="preserve">Внимание: Чрезмерное уменьшение амплитуды может привести к критическому уменьшению центробежной вибрации и прекращению движения продукции по спиральному лотку виброчаши!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Чрезмерное увеличение значения амплитуды по сравнению со значением, установленным изготовителем, может привести к преждевременному выходу из строя катушки электромагнита и повреждению магнитопровода!</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После регулировки рабочего зазора: зазор приводного электромагнита должен находиться в пределах 0,9</w:t>
      </w:r>
      <w:r w:rsidR="005B19F1">
        <w:rPr>
          <w:rFonts w:ascii="Times New Roman" w:hAnsi="Times New Roman" w:cs="Times New Roman"/>
          <w:b/>
          <w:bCs/>
        </w:rPr>
        <w:t xml:space="preserve"> </w:t>
      </w:r>
      <w:r>
        <w:rPr>
          <w:rFonts w:ascii="Times New Roman" w:hAnsi="Times New Roman" w:cs="Times New Roman"/>
          <w:b/>
          <w:bCs/>
        </w:rPr>
        <w:t>-</w:t>
      </w:r>
      <w:r w:rsidR="005B19F1">
        <w:rPr>
          <w:rFonts w:ascii="Times New Roman" w:hAnsi="Times New Roman" w:cs="Times New Roman"/>
          <w:b/>
          <w:bCs/>
        </w:rPr>
        <w:t xml:space="preserve"> </w:t>
      </w:r>
      <w:r>
        <w:rPr>
          <w:rFonts w:ascii="Times New Roman" w:hAnsi="Times New Roman" w:cs="Times New Roman"/>
          <w:b/>
          <w:bCs/>
        </w:rPr>
        <w:t>3</w:t>
      </w:r>
      <w:r w:rsidR="005B19F1">
        <w:rPr>
          <w:rFonts w:ascii="Times New Roman" w:hAnsi="Times New Roman" w:cs="Times New Roman"/>
          <w:b/>
          <w:bCs/>
        </w:rPr>
        <w:t xml:space="preserve"> </w:t>
      </w:r>
      <w:r>
        <w:rPr>
          <w:rFonts w:ascii="Times New Roman" w:hAnsi="Times New Roman" w:cs="Times New Roman"/>
          <w:b/>
          <w:bCs/>
        </w:rPr>
        <w:t>мм и не иметь перекосов!</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85" w:lineRule="atLeast"/>
        <w:rPr>
          <w:rFonts w:ascii="Times New Roman" w:hAnsi="Times New Roman" w:cs="Times New Roman"/>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 xml:space="preserve">4) </w:t>
      </w:r>
      <w:r>
        <w:rPr>
          <w:rStyle w:val="a3"/>
          <w:rFonts w:ascii="Times New Roman" w:hAnsi="Times New Roman" w:cs="Times New Roman"/>
        </w:rPr>
        <w:t>Основание</w:t>
      </w:r>
      <w:r>
        <w:rPr>
          <w:rStyle w:val="a3"/>
          <w:rFonts w:ascii="Times New Roman" w:hAnsi="Times New Roman" w:cs="Times New Roman"/>
          <w:b w:val="0"/>
        </w:rPr>
        <w:t xml:space="preserve"> </w:t>
      </w:r>
      <w:r>
        <w:rPr>
          <w:rFonts w:ascii="Times New Roman" w:hAnsi="Times New Roman" w:cs="Times New Roman"/>
        </w:rPr>
        <w:t>- несущая пластина для крепления электромагнита (электромагнитов) и плоских пружин. Устанавливается через виброопоры на плоскую ровную поверхность либо на регулируемую по высоте стойку (отдельная опция).</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bCs/>
        </w:rPr>
        <w:t>5)</w:t>
      </w:r>
      <w:r w:rsidR="005B19F1">
        <w:rPr>
          <w:rFonts w:ascii="Times New Roman" w:hAnsi="Times New Roman" w:cs="Times New Roman"/>
          <w:b/>
          <w:bCs/>
        </w:rPr>
        <w:t xml:space="preserve"> </w:t>
      </w:r>
      <w:r>
        <w:rPr>
          <w:rFonts w:ascii="Times New Roman" w:hAnsi="Times New Roman" w:cs="Times New Roman"/>
          <w:b/>
          <w:bCs/>
        </w:rPr>
        <w:t xml:space="preserve">Стол </w:t>
      </w:r>
      <w:r w:rsidR="005B19F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пластина </w:t>
      </w:r>
      <w:r w:rsidR="007652BB">
        <w:rPr>
          <w:rFonts w:ascii="Times New Roman" w:hAnsi="Times New Roman" w:cs="Times New Roman"/>
        </w:rPr>
        <w:t>для крепления виброчаши. Соедин</w:t>
      </w:r>
      <w:r>
        <w:rPr>
          <w:rFonts w:ascii="Times New Roman" w:hAnsi="Times New Roman" w:cs="Times New Roman"/>
        </w:rPr>
        <w:t xml:space="preserve">яется с основанием посредством плоских пружин. Снизу к столу крепится фланец посредством четырёх регулировочных установочных и двух фиксирующих винтов с потайной головкой. К фланцу в свою очередь крепится якорь электромагнита.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85" w:lineRule="atLeast"/>
        <w:rPr>
          <w:rFonts w:ascii="Times New Roman" w:hAnsi="Times New Roman" w:cs="Times New Roman"/>
        </w:rPr>
      </w:pPr>
    </w:p>
    <w:p w:rsidR="007652BB"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w:t>
      </w:r>
      <w:r>
        <w:rPr>
          <w:rStyle w:val="a3"/>
          <w:rFonts w:ascii="Times New Roman" w:hAnsi="Times New Roman" w:cs="Times New Roman"/>
        </w:rPr>
        <w:t>Блок управления вибропривода</w:t>
      </w:r>
      <w:r>
        <w:rPr>
          <w:rStyle w:val="a3"/>
          <w:rFonts w:ascii="Times New Roman" w:hAnsi="Times New Roman" w:cs="Times New Roman"/>
          <w:b w:val="0"/>
        </w:rPr>
        <w:t xml:space="preserve"> </w:t>
      </w:r>
      <w:r>
        <w:rPr>
          <w:rFonts w:ascii="Times New Roman" w:hAnsi="Times New Roman" w:cs="Times New Roman"/>
        </w:rPr>
        <w:t xml:space="preserve">- частотный преобразователь (инвертор) для настройки частоты переменного напряжения, подаваемого на электромагнит (электромагниты) и исключения нежелательных частот (резонанса). Настройка частоты необходима для регулировки оптимальной частоты волновых колебаний (скорости перемещения продукции по спиральному лотку). </w:t>
      </w:r>
    </w:p>
    <w:p w:rsidR="007652BB" w:rsidRDefault="007652BB">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lastRenderedPageBreak/>
        <w:t>Опционально</w:t>
      </w:r>
      <w:r w:rsidR="007652BB">
        <w:rPr>
          <w:rFonts w:ascii="Times New Roman" w:hAnsi="Times New Roman" w:cs="Times New Roman"/>
        </w:rPr>
        <w:t xml:space="preserve"> блок управления может комплектоваться помимо частотного преобразователя программируемым реле (ПР) или</w:t>
      </w:r>
      <w:r w:rsidR="005B19F1">
        <w:rPr>
          <w:rFonts w:ascii="Times New Roman" w:hAnsi="Times New Roman" w:cs="Times New Roman"/>
        </w:rPr>
        <w:t xml:space="preserve"> логическим контроллером (ПЛК)</w:t>
      </w:r>
      <w:r>
        <w:rPr>
          <w:rFonts w:ascii="Times New Roman" w:hAnsi="Times New Roman" w:cs="Times New Roman"/>
        </w:rPr>
        <w:t xml:space="preserve"> для реализации различных функций автоматического управления.. Наиболее востребованные задачи для ВБО-А: </w:t>
      </w:r>
      <w:r>
        <w:rPr>
          <w:rFonts w:ascii="Times New Roman" w:hAnsi="Times New Roman" w:cs="Times New Roman"/>
          <w:b/>
        </w:rPr>
        <w:t xml:space="preserve">Защита от холостого хода </w:t>
      </w:r>
      <w:r>
        <w:rPr>
          <w:rFonts w:ascii="Times New Roman" w:hAnsi="Times New Roman" w:cs="Times New Roman"/>
        </w:rPr>
        <w:t>– отключение вибробункера при отсутствии продукции в лотке выгрузки в течении предустановленного интервала времени.</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rPr>
        <w:t xml:space="preserve">Защита от переполнения лотка выгрузки – </w:t>
      </w:r>
      <w:r>
        <w:rPr>
          <w:rFonts w:ascii="Times New Roman" w:hAnsi="Times New Roman" w:cs="Times New Roman"/>
        </w:rPr>
        <w:t xml:space="preserve">Отключение вибробункера при нахождении одной единицы продукции в заданной точке лотка выгрузки в течении предустановленного интервала времени.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b/>
        </w:rPr>
        <w:t>Подача сигнала наличия продукции в зоне выгрузки на внешнее устройство.</w:t>
      </w:r>
      <w:r>
        <w:rPr>
          <w:rFonts w:ascii="Times New Roman" w:hAnsi="Times New Roman" w:cs="Times New Roman"/>
        </w:rPr>
        <w:t xml:space="preserve"> Данная функция, как правило, используется для совместной работы с робототехническими системами перемещения, позиционирования и установки в составе автоматизированных сборочных линий.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rPr>
      </w:pPr>
      <w:r>
        <w:rPr>
          <w:rFonts w:ascii="Times New Roman" w:hAnsi="Times New Roman" w:cs="Times New Roman"/>
          <w:b/>
        </w:rPr>
        <w:t xml:space="preserve">Отключение и/или подача сигнала на внешнее устройство при прохождении заданного количества единиц продукции через лоток выгрузки. </w:t>
      </w:r>
    </w:p>
    <w:p w:rsidR="007652BB" w:rsidRDefault="007652BB">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b/>
        </w:rPr>
      </w:pPr>
    </w:p>
    <w:p w:rsidR="007652BB" w:rsidRDefault="001B4F90">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bCs/>
        </w:rPr>
      </w:pPr>
      <w:r>
        <w:rPr>
          <w:rFonts w:ascii="Times New Roman" w:hAnsi="Times New Roman" w:cs="Times New Roman"/>
          <w:b/>
          <w:bCs/>
        </w:rPr>
        <w:t xml:space="preserve">В вибробункере </w:t>
      </w:r>
      <w:r w:rsidR="007652BB" w:rsidRPr="00616355">
        <w:rPr>
          <w:rFonts w:ascii="Times New Roman" w:eastAsia="Lucida Sans Unicode" w:hAnsi="Times New Roman" w:cs="Times New Roman"/>
          <w:b/>
          <w:bCs/>
          <w:lang w:eastAsia="ar-SA"/>
        </w:rPr>
        <w:t>ВБО-А-10-32Ц6-400-1</w:t>
      </w:r>
      <w:r>
        <w:rPr>
          <w:rFonts w:ascii="Times New Roman" w:hAnsi="Times New Roman" w:cs="Times New Roman"/>
          <w:b/>
          <w:bCs/>
        </w:rPr>
        <w:t xml:space="preserve">: </w:t>
      </w:r>
      <w:r>
        <w:rPr>
          <w:rFonts w:ascii="Times New Roman" w:hAnsi="Times New Roman" w:cs="Times New Roman"/>
          <w:bCs/>
        </w:rPr>
        <w:t>Используется частотный преобразователь Веспер Е4-8400-</w:t>
      </w:r>
      <w:r w:rsidR="00F419AB">
        <w:rPr>
          <w:rFonts w:ascii="Times New Roman" w:hAnsi="Times New Roman" w:cs="Times New Roman"/>
          <w:bCs/>
          <w:lang w:val="en-US"/>
        </w:rPr>
        <w:t>SP</w:t>
      </w:r>
      <w:r w:rsidR="00F419AB" w:rsidRPr="00F419AB">
        <w:rPr>
          <w:rFonts w:ascii="Times New Roman" w:hAnsi="Times New Roman" w:cs="Times New Roman"/>
          <w:bCs/>
        </w:rPr>
        <w:t>5</w:t>
      </w:r>
      <w:r w:rsidR="00F419AB">
        <w:rPr>
          <w:rFonts w:ascii="Times New Roman" w:hAnsi="Times New Roman" w:cs="Times New Roman"/>
          <w:bCs/>
          <w:lang w:val="en-US"/>
        </w:rPr>
        <w:t>L</w:t>
      </w:r>
      <w:r w:rsidR="007652BB">
        <w:rPr>
          <w:rFonts w:ascii="Times New Roman" w:hAnsi="Times New Roman" w:cs="Times New Roman"/>
          <w:bCs/>
        </w:rPr>
        <w:t>. Управление предусмотрено от сенсорной панели оператора ОВЕН СП307-Р, установленной в верхней торцевой панели корпуса блока управления.</w:t>
      </w:r>
    </w:p>
    <w:p w:rsidR="001B4F90" w:rsidRDefault="007652BB">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bCs/>
        </w:rPr>
      </w:pPr>
      <w:r>
        <w:rPr>
          <w:rFonts w:ascii="Times New Roman" w:hAnsi="Times New Roman" w:cs="Times New Roman"/>
          <w:bCs/>
        </w:rPr>
        <w:t>Кроме того команды "Пуск-Стоп" могут подаваться от кнопочного поста так же расположенного на верхней торцевой панели корпуса блока управления</w:t>
      </w:r>
      <w:r w:rsidR="00F419AB">
        <w:rPr>
          <w:rFonts w:ascii="Times New Roman" w:hAnsi="Times New Roman" w:cs="Times New Roman"/>
          <w:bCs/>
        </w:rPr>
        <w:t xml:space="preserve">. </w:t>
      </w:r>
      <w:r>
        <w:rPr>
          <w:rFonts w:ascii="Times New Roman" w:hAnsi="Times New Roman" w:cs="Times New Roman"/>
          <w:bCs/>
        </w:rPr>
        <w:t xml:space="preserve">Меню сенсорной панели и алгоритм работы вибробункера подробно описаны в приложении №1 "Алгоритм работы </w:t>
      </w:r>
      <w:r w:rsidR="00F419AB">
        <w:rPr>
          <w:rFonts w:ascii="Times New Roman" w:hAnsi="Times New Roman" w:cs="Times New Roman"/>
          <w:bCs/>
        </w:rPr>
        <w:t xml:space="preserve"> </w:t>
      </w:r>
      <w:r w:rsidRPr="007652BB">
        <w:rPr>
          <w:rFonts w:ascii="Times New Roman" w:eastAsia="Lucida Sans Unicode" w:hAnsi="Times New Roman" w:cs="Times New Roman"/>
          <w:bCs/>
          <w:lang w:eastAsia="ar-SA"/>
        </w:rPr>
        <w:t>ВБО-А-10-32Ц6-400-1"</w:t>
      </w:r>
      <w:r w:rsidR="00F419AB" w:rsidRPr="007652BB">
        <w:rPr>
          <w:rFonts w:ascii="Times New Roman" w:hAnsi="Times New Roman" w:cs="Times New Roman"/>
          <w:bCs/>
        </w:rPr>
        <w:t xml:space="preserve"> </w:t>
      </w:r>
    </w:p>
    <w:p w:rsidR="005B19F1" w:rsidRPr="007652BB" w:rsidRDefault="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bCs/>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rPr>
      </w:pPr>
      <w:r>
        <w:rPr>
          <w:b/>
        </w:rPr>
        <w:t xml:space="preserve">7) </w:t>
      </w:r>
      <w:r>
        <w:rPr>
          <w:rFonts w:ascii="Times New Roman" w:hAnsi="Times New Roman" w:cs="Times New Roman"/>
          <w:b/>
        </w:rPr>
        <w:t xml:space="preserve">Стойка установочная с регулируемыми опорами (поставляется опционально) </w:t>
      </w:r>
      <w:r>
        <w:rPr>
          <w:rFonts w:ascii="Times New Roman" w:hAnsi="Times New Roman" w:cs="Times New Roman"/>
        </w:rPr>
        <w:t>предназначена для установки вибробункера на заданной высоте, крепления дополнительного лотка выгрузки и его оптимального сопряжения со следующим узлом технологической цепочки. С помощью регулируемых винтовых опор можно изменять высоту стойки в пределах ±80</w:t>
      </w:r>
      <w:r w:rsidR="005B19F1">
        <w:rPr>
          <w:rFonts w:ascii="Times New Roman" w:hAnsi="Times New Roman" w:cs="Times New Roman"/>
        </w:rPr>
        <w:t xml:space="preserve"> </w:t>
      </w:r>
      <w:r>
        <w:rPr>
          <w:rFonts w:ascii="Times New Roman" w:hAnsi="Times New Roman" w:cs="Times New Roman"/>
        </w:rPr>
        <w:t>мм. Площадка стойки, предназначенная для установки вибробункера, должна быть установлена так же с помощью регулируемых винтовых опор строго в горизонтальной плоскости.</w:t>
      </w:r>
    </w:p>
    <w:p w:rsidR="00F419AB" w:rsidRPr="00F419AB" w:rsidRDefault="00F419AB"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 xml:space="preserve">Стойка для вибробункеров </w:t>
      </w:r>
      <w:r w:rsidR="007652BB" w:rsidRPr="00397C5E">
        <w:rPr>
          <w:rFonts w:ascii="Times New Roman" w:eastAsia="Lucida Sans Unicode" w:hAnsi="Times New Roman" w:cs="Times New Roman"/>
          <w:b/>
          <w:bCs/>
          <w:lang w:eastAsia="ar-SA"/>
        </w:rPr>
        <w:t>ВБО-А-10-32Ц6-400-1</w:t>
      </w:r>
      <w:r>
        <w:rPr>
          <w:rFonts w:ascii="Times New Roman" w:hAnsi="Times New Roman" w:cs="Times New Roman"/>
          <w:b/>
          <w:bCs/>
          <w:lang w:eastAsia="ar-SA"/>
        </w:rPr>
        <w:t xml:space="preserve"> </w:t>
      </w:r>
      <w:r w:rsidR="007652BB">
        <w:rPr>
          <w:rFonts w:ascii="Times New Roman" w:hAnsi="Times New Roman" w:cs="Times New Roman"/>
          <w:bCs/>
          <w:lang w:eastAsia="ar-SA"/>
        </w:rPr>
        <w:t>не предназначена</w:t>
      </w:r>
      <w:r>
        <w:rPr>
          <w:rFonts w:ascii="Times New Roman" w:hAnsi="Times New Roman" w:cs="Times New Roman"/>
          <w:bCs/>
          <w:lang w:eastAsia="ar-SA"/>
        </w:rPr>
        <w:t xml:space="preserve"> под установку шумозащитного кожуха</w:t>
      </w:r>
      <w:r w:rsidR="007652BB">
        <w:rPr>
          <w:rFonts w:ascii="Times New Roman" w:hAnsi="Times New Roman" w:cs="Times New Roman"/>
          <w:bCs/>
          <w:lang w:eastAsia="ar-SA"/>
        </w:rPr>
        <w:t xml:space="preserve"> и выполняет только функцию установочной опорной конструкции.</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hint="eastAsia"/>
        </w:rPr>
      </w:pPr>
      <w:r>
        <w:rPr>
          <w:rFonts w:ascii="Times New Roman" w:hAnsi="Times New Roman" w:cs="Times New Roman"/>
          <w:b/>
        </w:rPr>
        <w:t>Принцип работы вибробункера:</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rPr>
        <w:t>На приводной электромагнит вибробункера подаётся переменное напряжение.</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rPr>
        <w:t>В стандартном исполнении катушка электромагнита имеет одну обмотку.</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На каждый вывод обмотки подаётся фаза поэтому использование катушек, рассчитанных на напряжение 220</w:t>
      </w:r>
      <w:r>
        <w:rPr>
          <w:rFonts w:ascii="Times New Roman" w:hAnsi="Times New Roman" w:cs="Times New Roman"/>
          <w:lang w:val="en-US"/>
        </w:rPr>
        <w:t>VAC</w:t>
      </w:r>
      <w:r w:rsidRPr="00C648A1">
        <w:rPr>
          <w:rFonts w:ascii="Times New Roman" w:hAnsi="Times New Roman" w:cs="Times New Roman"/>
        </w:rPr>
        <w:t xml:space="preserve">  </w:t>
      </w:r>
      <w:r>
        <w:rPr>
          <w:rFonts w:ascii="Times New Roman" w:hAnsi="Times New Roman" w:cs="Times New Roman"/>
        </w:rPr>
        <w:t xml:space="preserve">недопустимо (кроме серии </w:t>
      </w:r>
      <w:r>
        <w:rPr>
          <w:rFonts w:ascii="Times New Roman" w:hAnsi="Times New Roman"/>
          <w:color w:val="000000"/>
        </w:rPr>
        <w:t>ВПК280-Ц-10Г</w:t>
      </w:r>
      <w:r>
        <w:rPr>
          <w:rFonts w:ascii="Times New Roman" w:hAnsi="Times New Roman"/>
        </w:rPr>
        <w:t xml:space="preserve"> </w:t>
      </w:r>
      <w:r>
        <w:rPr>
          <w:rFonts w:ascii="Times New Roman" w:hAnsi="Times New Roman" w:cs="Times New Roman"/>
        </w:rPr>
        <w:t xml:space="preserve"> с блоком управления РИАМ ВАБ-АР-АЧ-50-220 производства компании МАРИС).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 xml:space="preserve">Электромагнит под действием подаваемого напряжения создаёт колебания якоря.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rPr>
        <w:t>Колебания вертикального усилия притяжения якоря с чашей к сердечнику электромагнита преобразуются наклонными плоскими рабочими  пружинами в движение чаши по спирали. Чаша опускается и поворачивается в одну сторону, а затем поднимается и поворачивается в другую сторону. При опускании чаши заготовки отрываются от лотка, падая по вертикали вниз. За это же время чаша успевает не только опуститься по вертикали, но и повернуться в направлении, противоположном направлению подъема спирали лотка. При возвращении спиральный лоток подхватывает заготовки, поднимает их, одновременно перемещая по спирали, вверх. Ориентированные произвольным образом заготовки засыпаются в чашу бункера. Под воздействием вибрации они перемещаются по конусу днища от центра к периферии, а затем вверх по спиральному лотку</w:t>
      </w:r>
      <w:r w:rsidR="005B19F1">
        <w:rPr>
          <w:rFonts w:ascii="Times New Roman" w:hAnsi="Times New Roman" w:cs="Times New Roman"/>
        </w:rPr>
        <w:t>.</w:t>
      </w:r>
      <w:r>
        <w:rPr>
          <w:rFonts w:ascii="Times New Roman" w:hAnsi="Times New Roman" w:cs="Times New Roman"/>
        </w:rPr>
        <w:t xml:space="preserve"> Регулируя величину зазора между якорем (с прикреплённым к нему фланцем) и сердечником электромагнита, можно изменять амплитуду колебаний чаши, а</w:t>
      </w:r>
      <w:r w:rsidR="005B19F1">
        <w:rPr>
          <w:rFonts w:ascii="Times New Roman" w:hAnsi="Times New Roman" w:cs="Times New Roman"/>
        </w:rPr>
        <w:t>,</w:t>
      </w:r>
      <w:r>
        <w:rPr>
          <w:rFonts w:ascii="Times New Roman" w:hAnsi="Times New Roman" w:cs="Times New Roman"/>
        </w:rPr>
        <w:t xml:space="preserve"> следовательно, и производительность вибробункера. Для виброизоляции от опорной поверхности вибробункер устанавливается на </w:t>
      </w:r>
      <w:r>
        <w:rPr>
          <w:rFonts w:ascii="Times New Roman" w:hAnsi="Times New Roman" w:cs="Times New Roman"/>
        </w:rPr>
        <w:lastRenderedPageBreak/>
        <w:t xml:space="preserve">пружинные (серии вибропривода ВБК6200 и ВПК5200) или резиновые (серия вибропривода </w:t>
      </w:r>
      <w:r w:rsidR="003D483D">
        <w:rPr>
          <w:rFonts w:ascii="Times New Roman" w:hAnsi="Times New Roman" w:cs="Times New Roman"/>
          <w:color w:val="000000"/>
        </w:rPr>
        <w:t>ВПК280</w:t>
      </w:r>
      <w:r>
        <w:rPr>
          <w:rFonts w:ascii="Times New Roman" w:hAnsi="Times New Roman" w:cs="Times New Roman"/>
          <w:color w:val="000000"/>
        </w:rPr>
        <w:t>) опоры.</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color w:val="000000"/>
        </w:rPr>
        <w:t>Опорная поверхность должна иметь высокую жёсткость и массу, исключающие резонансные паразитные колебания, микроперемещения под действием остаточной вибрации и изменения положения вибробункера. Так же опорная поверхность должна быть выставлена в горизонтальной плоскости с точностью не хуже ±</w:t>
      </w:r>
      <w:r w:rsidR="005B19F1">
        <w:rPr>
          <w:rFonts w:ascii="Times New Roman" w:hAnsi="Times New Roman" w:cs="Times New Roman"/>
          <w:color w:val="000000"/>
        </w:rPr>
        <w:t xml:space="preserve"> </w:t>
      </w:r>
      <w:r>
        <w:rPr>
          <w:rFonts w:ascii="Times New Roman" w:hAnsi="Times New Roman" w:cs="Times New Roman"/>
          <w:color w:val="000000"/>
        </w:rPr>
        <w:t xml:space="preserve">1°.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color w:val="000000"/>
        </w:rPr>
        <w:t>Регулировку производительности в процессе работы можно осуществлять изменением выходной частоты блока управления. При использовании блока управления ВАБ-АР-АЧ-50-220 возможно так же изменение амплитуды выходного напряжения во время работы.</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color w:val="000000"/>
        </w:rPr>
        <w:t xml:space="preserve">При использовании в качестве блоков управления ЧП (частотных преобразователей ВЕСПЕР Е2-8300, Е4-8400, Е5-8200 и ИНСТАРТ серии </w:t>
      </w:r>
      <w:r>
        <w:rPr>
          <w:rFonts w:ascii="Times New Roman" w:hAnsi="Times New Roman" w:cs="Times New Roman"/>
          <w:color w:val="000000"/>
          <w:lang w:val="en-US"/>
        </w:rPr>
        <w:t>SDI</w:t>
      </w:r>
      <w:r w:rsidRPr="00C648A1">
        <w:rPr>
          <w:rFonts w:ascii="Times New Roman" w:hAnsi="Times New Roman" w:cs="Times New Roman"/>
          <w:color w:val="000000"/>
        </w:rPr>
        <w:t xml:space="preserve">) </w:t>
      </w:r>
      <w:r>
        <w:rPr>
          <w:rFonts w:ascii="Times New Roman" w:hAnsi="Times New Roman" w:cs="Times New Roman"/>
          <w:color w:val="000000"/>
        </w:rPr>
        <w:t xml:space="preserve">регулировка амплитуды осуществляется только при отключенном выходном напряжении ЧП и только после согласования с производителем.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hint="eastAsia"/>
        </w:rPr>
      </w:pPr>
      <w:r>
        <w:rPr>
          <w:rFonts w:ascii="Times New Roman" w:hAnsi="Times New Roman" w:cs="Times New Roman"/>
          <w:color w:val="000000"/>
        </w:rPr>
        <w:t>Подача ориентированных (и/или поштучно распределённых деталей) от вибробункера к точке следующей технологической операции осуществляется при помощи дополнительного лотка выгрузки (ДЛ). Кроме функции транспортировки деталей ДЛ может выполнять функцию ориентатора (например</w:t>
      </w:r>
      <w:r w:rsidR="005B19F1">
        <w:rPr>
          <w:rFonts w:ascii="Times New Roman" w:hAnsi="Times New Roman" w:cs="Times New Roman"/>
          <w:color w:val="000000"/>
        </w:rPr>
        <w:t>,</w:t>
      </w:r>
      <w:r>
        <w:rPr>
          <w:rFonts w:ascii="Times New Roman" w:hAnsi="Times New Roman" w:cs="Times New Roman"/>
          <w:color w:val="000000"/>
        </w:rPr>
        <w:t xml:space="preserve"> разворотный лоток ДЛР или гравитационный ДЛГ) или накопителя (лоток серии ДЛ.***-**Н). ДЛ может оснащаться различными оконечными устройствами (питателями) и датчиками. Например</w:t>
      </w:r>
      <w:r w:rsidR="005B19F1">
        <w:rPr>
          <w:rFonts w:ascii="Times New Roman" w:hAnsi="Times New Roman" w:cs="Times New Roman"/>
          <w:color w:val="000000"/>
        </w:rPr>
        <w:t>,</w:t>
      </w:r>
      <w:r>
        <w:rPr>
          <w:rFonts w:ascii="Times New Roman" w:hAnsi="Times New Roman" w:cs="Times New Roman"/>
          <w:color w:val="000000"/>
        </w:rPr>
        <w:t xml:space="preserve"> дополнительный разворотный лоток выгрузки с функцией накопителя и направляющим питателем ДЛР180-580-28/18-ННП-2ОД.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rPr>
          <w:rFonts w:hint="eastAsia"/>
        </w:rPr>
      </w:pPr>
      <w:r>
        <w:rPr>
          <w:rFonts w:ascii="Times New Roman" w:hAnsi="Times New Roman" w:cs="Times New Roman"/>
          <w:color w:val="000000"/>
        </w:rPr>
        <w:t>Структура вышеприведённого обозначения:</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b/>
          <w:bCs/>
          <w:color w:val="000000"/>
        </w:rPr>
        <w:t>Д</w:t>
      </w:r>
      <w:r>
        <w:rPr>
          <w:rFonts w:ascii="Times New Roman" w:hAnsi="Times New Roman" w:cs="Times New Roman"/>
          <w:color w:val="000000"/>
        </w:rPr>
        <w:t xml:space="preserve">ополнительный </w:t>
      </w:r>
      <w:r>
        <w:rPr>
          <w:rFonts w:ascii="Times New Roman" w:hAnsi="Times New Roman" w:cs="Times New Roman"/>
          <w:b/>
          <w:bCs/>
          <w:color w:val="000000"/>
        </w:rPr>
        <w:t>Л</w:t>
      </w:r>
      <w:r>
        <w:rPr>
          <w:rFonts w:ascii="Times New Roman" w:hAnsi="Times New Roman" w:cs="Times New Roman"/>
          <w:color w:val="000000"/>
        </w:rPr>
        <w:t xml:space="preserve">оток выгрузки </w:t>
      </w:r>
      <w:r>
        <w:rPr>
          <w:rFonts w:ascii="Times New Roman" w:hAnsi="Times New Roman" w:cs="Times New Roman"/>
          <w:b/>
          <w:bCs/>
          <w:color w:val="000000"/>
        </w:rPr>
        <w:t>Р</w:t>
      </w:r>
      <w:r>
        <w:rPr>
          <w:rFonts w:ascii="Times New Roman" w:hAnsi="Times New Roman" w:cs="Times New Roman"/>
          <w:color w:val="000000"/>
        </w:rPr>
        <w:t xml:space="preserve">азворотный.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color w:val="000000"/>
        </w:rPr>
        <w:t>Угол разворота детали в лотке -</w:t>
      </w:r>
      <w:r w:rsidR="005B19F1">
        <w:rPr>
          <w:rFonts w:ascii="Times New Roman" w:hAnsi="Times New Roman" w:cs="Times New Roman"/>
          <w:color w:val="000000"/>
        </w:rPr>
        <w:t xml:space="preserve"> </w:t>
      </w:r>
      <w:r>
        <w:rPr>
          <w:rFonts w:ascii="Times New Roman" w:hAnsi="Times New Roman" w:cs="Times New Roman"/>
          <w:b/>
          <w:bCs/>
          <w:color w:val="000000"/>
        </w:rPr>
        <w:t>180</w:t>
      </w:r>
      <w:r>
        <w:rPr>
          <w:rFonts w:ascii="Times New Roman" w:hAnsi="Times New Roman" w:cs="Times New Roman"/>
          <w:color w:val="000000"/>
        </w:rPr>
        <w:t>º.</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color w:val="000000"/>
        </w:rPr>
        <w:t xml:space="preserve">Длина лотка до точки выгрузки </w:t>
      </w:r>
      <w:r w:rsidR="005B19F1">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b/>
          <w:bCs/>
          <w:color w:val="000000"/>
        </w:rPr>
        <w:t>580</w:t>
      </w:r>
      <w:r w:rsidR="005B19F1">
        <w:rPr>
          <w:rFonts w:ascii="Times New Roman" w:hAnsi="Times New Roman" w:cs="Times New Roman"/>
          <w:b/>
          <w:bCs/>
          <w:color w:val="000000"/>
        </w:rPr>
        <w:t xml:space="preserve"> </w:t>
      </w:r>
      <w:r>
        <w:rPr>
          <w:rFonts w:ascii="Times New Roman" w:hAnsi="Times New Roman" w:cs="Times New Roman"/>
          <w:color w:val="000000"/>
        </w:rPr>
        <w:t>мм.</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color w:val="000000"/>
        </w:rPr>
        <w:t>Максимальная высота детали/максимальный диаметр</w:t>
      </w:r>
      <w:r w:rsidR="005B19F1">
        <w:rPr>
          <w:rFonts w:ascii="Times New Roman" w:hAnsi="Times New Roman" w:cs="Times New Roman"/>
          <w:color w:val="000000"/>
        </w:rPr>
        <w:t xml:space="preserve"> </w:t>
      </w:r>
      <w:r>
        <w:rPr>
          <w:rFonts w:ascii="Times New Roman" w:hAnsi="Times New Roman" w:cs="Times New Roman"/>
          <w:color w:val="000000"/>
        </w:rPr>
        <w:t>-</w:t>
      </w:r>
      <w:r>
        <w:rPr>
          <w:rFonts w:ascii="Times New Roman" w:hAnsi="Times New Roman" w:cs="Times New Roman"/>
          <w:b/>
          <w:bCs/>
          <w:color w:val="000000"/>
        </w:rPr>
        <w:t xml:space="preserve"> 28/18</w:t>
      </w:r>
      <w:r w:rsidR="005B19F1">
        <w:rPr>
          <w:rFonts w:ascii="Times New Roman" w:hAnsi="Times New Roman" w:cs="Times New Roman"/>
          <w:b/>
          <w:bCs/>
          <w:color w:val="000000"/>
        </w:rPr>
        <w:t xml:space="preserve"> </w:t>
      </w:r>
      <w:r>
        <w:rPr>
          <w:rFonts w:ascii="Times New Roman" w:hAnsi="Times New Roman" w:cs="Times New Roman"/>
          <w:color w:val="000000"/>
        </w:rPr>
        <w:t>мм.</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r>
        <w:rPr>
          <w:rFonts w:ascii="Times New Roman" w:hAnsi="Times New Roman" w:cs="Times New Roman"/>
          <w:color w:val="000000"/>
        </w:rPr>
        <w:t xml:space="preserve">Дополнительная функция ДЛ </w:t>
      </w:r>
      <w:r w:rsidR="005B19F1">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b/>
          <w:bCs/>
          <w:color w:val="000000"/>
        </w:rPr>
        <w:t>Н</w:t>
      </w:r>
      <w:r>
        <w:rPr>
          <w:rFonts w:ascii="Times New Roman" w:hAnsi="Times New Roman" w:cs="Times New Roman"/>
          <w:color w:val="000000"/>
        </w:rPr>
        <w:t>акопитель.</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hint="eastAsia"/>
        </w:rPr>
      </w:pPr>
      <w:r>
        <w:rPr>
          <w:rFonts w:ascii="Times New Roman" w:hAnsi="Times New Roman" w:cs="Times New Roman"/>
          <w:color w:val="000000"/>
        </w:rPr>
        <w:t xml:space="preserve">Тип оконечного устройства после накопителя </w:t>
      </w:r>
      <w:r w:rsidR="005B19F1">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b/>
          <w:bCs/>
          <w:color w:val="000000"/>
        </w:rPr>
        <w:t>Н</w:t>
      </w:r>
      <w:r>
        <w:rPr>
          <w:rFonts w:ascii="Times New Roman" w:hAnsi="Times New Roman" w:cs="Times New Roman"/>
          <w:color w:val="000000"/>
        </w:rPr>
        <w:t xml:space="preserve">аправляющий </w:t>
      </w:r>
      <w:r>
        <w:rPr>
          <w:rFonts w:ascii="Times New Roman" w:hAnsi="Times New Roman" w:cs="Times New Roman"/>
          <w:b/>
          <w:bCs/>
          <w:color w:val="000000"/>
        </w:rPr>
        <w:t>П</w:t>
      </w:r>
      <w:r>
        <w:rPr>
          <w:rFonts w:ascii="Times New Roman" w:hAnsi="Times New Roman" w:cs="Times New Roman"/>
          <w:color w:val="000000"/>
        </w:rPr>
        <w:t>итатель (например</w:t>
      </w:r>
      <w:r w:rsidR="005B19F1">
        <w:rPr>
          <w:rFonts w:ascii="Times New Roman" w:hAnsi="Times New Roman" w:cs="Times New Roman"/>
          <w:color w:val="000000"/>
        </w:rPr>
        <w:t>,</w:t>
      </w:r>
      <w:r>
        <w:rPr>
          <w:rFonts w:ascii="Times New Roman" w:hAnsi="Times New Roman" w:cs="Times New Roman"/>
          <w:color w:val="000000"/>
        </w:rPr>
        <w:t xml:space="preserve"> для выгрузки на конвейер).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hint="eastAsia"/>
        </w:rPr>
      </w:pPr>
      <w:r>
        <w:rPr>
          <w:rFonts w:ascii="Times New Roman" w:hAnsi="Times New Roman" w:cs="Times New Roman"/>
          <w:color w:val="000000"/>
        </w:rPr>
        <w:t xml:space="preserve">Количество установленных датчиков и их тип </w:t>
      </w:r>
      <w:r w:rsidR="005B19F1">
        <w:rPr>
          <w:rFonts w:ascii="Times New Roman" w:hAnsi="Times New Roman" w:cs="Times New Roman"/>
          <w:color w:val="000000"/>
        </w:rPr>
        <w:t>-</w:t>
      </w:r>
      <w:r>
        <w:rPr>
          <w:rFonts w:ascii="Times New Roman" w:hAnsi="Times New Roman" w:cs="Times New Roman"/>
          <w:color w:val="000000"/>
        </w:rPr>
        <w:t xml:space="preserve"> 2 Оптических Диффузных (на отражение) датчика. </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hint="eastAsia"/>
        </w:rPr>
      </w:pPr>
      <w:r>
        <w:rPr>
          <w:rFonts w:ascii="Times New Roman" w:hAnsi="Times New Roman" w:cs="Times New Roman"/>
          <w:b/>
          <w:bCs/>
          <w:color w:val="000000"/>
        </w:rPr>
        <w:t>Внимание: Жёсткое крепление дополнительного лотка выгрузки к виброчаше недопустимо!</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rPr>
          <w:rFonts w:hint="eastAsia"/>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hint="eastAsia"/>
        </w:rPr>
      </w:pPr>
      <w:r>
        <w:rPr>
          <w:rFonts w:ascii="Times New Roman" w:hAnsi="Times New Roman" w:cs="Times New Roman"/>
          <w:b/>
          <w:sz w:val="28"/>
          <w:szCs w:val="28"/>
          <w:lang w:val="en-US"/>
        </w:rPr>
        <w:t>II</w:t>
      </w:r>
      <w:r w:rsidRPr="00C648A1">
        <w:rPr>
          <w:rFonts w:ascii="Times New Roman" w:hAnsi="Times New Roman" w:cs="Times New Roman"/>
          <w:b/>
          <w:sz w:val="28"/>
          <w:szCs w:val="28"/>
        </w:rPr>
        <w:t xml:space="preserve"> </w:t>
      </w:r>
      <w:r>
        <w:rPr>
          <w:rFonts w:ascii="Times New Roman" w:hAnsi="Times New Roman" w:cs="Times New Roman"/>
          <w:b/>
          <w:sz w:val="28"/>
          <w:szCs w:val="28"/>
        </w:rPr>
        <w:t>Особенности и технические характеристики данной модификации.</w:t>
      </w:r>
    </w:p>
    <w:p w:rsidR="00C648A1" w:rsidRDefault="00C648A1"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 xml:space="preserve">В данном разделе приводиться полное наименование с расшифровкой и описываются все технические характеристики и особенности конкретной модели о которых нет информации в тексте общего руководства. </w:t>
      </w:r>
    </w:p>
    <w:p w:rsidR="00F419AB" w:rsidRDefault="003D483D"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Cs/>
          <w:lang w:eastAsia="ar-SA"/>
        </w:rPr>
      </w:pPr>
      <w:r>
        <w:rPr>
          <w:rFonts w:ascii="Times New Roman" w:hAnsi="Times New Roman" w:cs="Times New Roman"/>
        </w:rPr>
        <w:t>Вибробункер</w:t>
      </w:r>
      <w:r w:rsidR="00F419AB">
        <w:rPr>
          <w:rFonts w:ascii="Times New Roman" w:hAnsi="Times New Roman" w:cs="Times New Roman"/>
        </w:rPr>
        <w:t xml:space="preserve"> </w:t>
      </w:r>
      <w:r w:rsidRPr="00616355">
        <w:rPr>
          <w:rFonts w:ascii="Times New Roman" w:eastAsia="Lucida Sans Unicode" w:hAnsi="Times New Roman" w:cs="Times New Roman"/>
          <w:b/>
          <w:bCs/>
          <w:lang w:eastAsia="ar-SA"/>
        </w:rPr>
        <w:t>ВБО-А-10-32Ц6-400-1</w:t>
      </w:r>
      <w:r w:rsidR="00F419AB">
        <w:rPr>
          <w:rFonts w:ascii="Times New Roman" w:hAnsi="Times New Roman" w:cs="Times New Roman"/>
          <w:b/>
          <w:bCs/>
          <w:lang w:eastAsia="ar-SA"/>
        </w:rPr>
        <w:t xml:space="preserve"> </w:t>
      </w:r>
      <w:r>
        <w:rPr>
          <w:rFonts w:ascii="Times New Roman" w:hAnsi="Times New Roman" w:cs="Times New Roman"/>
          <w:bCs/>
          <w:lang w:eastAsia="ar-SA"/>
        </w:rPr>
        <w:t>изготовлен</w:t>
      </w:r>
      <w:r w:rsidR="00F419AB">
        <w:rPr>
          <w:rFonts w:ascii="Times New Roman" w:hAnsi="Times New Roman" w:cs="Times New Roman"/>
          <w:bCs/>
          <w:lang w:eastAsia="ar-SA"/>
        </w:rPr>
        <w:t xml:space="preserve"> </w:t>
      </w:r>
      <w:r>
        <w:rPr>
          <w:rFonts w:ascii="Times New Roman" w:hAnsi="Times New Roman" w:cs="Times New Roman"/>
          <w:bCs/>
          <w:lang w:eastAsia="ar-SA"/>
        </w:rPr>
        <w:t>по технологии стандартной гарантии (С</w:t>
      </w:r>
      <w:r w:rsidR="003C7EAD">
        <w:rPr>
          <w:rFonts w:ascii="Times New Roman" w:hAnsi="Times New Roman" w:cs="Times New Roman"/>
          <w:bCs/>
          <w:lang w:eastAsia="ar-SA"/>
        </w:rPr>
        <w:t>Г).</w:t>
      </w:r>
      <w:r w:rsidR="005B19F1">
        <w:rPr>
          <w:rFonts w:ascii="Times New Roman" w:hAnsi="Times New Roman" w:cs="Times New Roman"/>
          <w:bCs/>
          <w:lang w:eastAsia="ar-SA"/>
        </w:rPr>
        <w:t xml:space="preserve"> </w:t>
      </w:r>
      <w:r>
        <w:rPr>
          <w:rFonts w:ascii="Times New Roman" w:hAnsi="Times New Roman" w:cs="Times New Roman"/>
          <w:bCs/>
          <w:lang w:eastAsia="ar-SA"/>
        </w:rPr>
        <w:t>Срок гарантийного обслуживания 12 календарных месяцев от даты п</w:t>
      </w:r>
      <w:r w:rsidR="005B19F1">
        <w:rPr>
          <w:rFonts w:ascii="Times New Roman" w:hAnsi="Times New Roman" w:cs="Times New Roman"/>
          <w:bCs/>
          <w:lang w:eastAsia="ar-SA"/>
        </w:rPr>
        <w:t>одписания акта приёма-передачи.</w:t>
      </w:r>
      <w:r w:rsidR="003C7EAD">
        <w:rPr>
          <w:rFonts w:ascii="Times New Roman" w:hAnsi="Times New Roman" w:cs="Times New Roman"/>
          <w:bCs/>
          <w:lang w:eastAsia="ar-SA"/>
        </w:rPr>
        <w:t xml:space="preserve"> Для выполнения условий гарантии необходимо строго соблюдать все положения настоящего руководства. При эксплуатации особое внимание обратить на постепенную загрузку вибробункеров в ручном режиме. Не допускаетс</w:t>
      </w:r>
      <w:r>
        <w:rPr>
          <w:rFonts w:ascii="Times New Roman" w:hAnsi="Times New Roman" w:cs="Times New Roman"/>
          <w:bCs/>
          <w:lang w:eastAsia="ar-SA"/>
        </w:rPr>
        <w:t>я опираться на чашу во время загрузки</w:t>
      </w:r>
      <w:r w:rsidR="003C7EAD">
        <w:rPr>
          <w:rFonts w:ascii="Times New Roman" w:hAnsi="Times New Roman" w:cs="Times New Roman"/>
          <w:bCs/>
          <w:lang w:eastAsia="ar-SA"/>
        </w:rPr>
        <w:t xml:space="preserve">. </w:t>
      </w:r>
    </w:p>
    <w:p w:rsidR="003C7EAD" w:rsidRPr="003D483D" w:rsidRDefault="003C7EAD"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bCs/>
          <w:lang w:eastAsia="ar-SA"/>
        </w:rPr>
      </w:pPr>
      <w:r>
        <w:rPr>
          <w:rFonts w:ascii="Times New Roman" w:hAnsi="Times New Roman" w:cs="Times New Roman"/>
          <w:bCs/>
          <w:lang w:eastAsia="ar-SA"/>
        </w:rPr>
        <w:t xml:space="preserve">Напряжение питания </w:t>
      </w:r>
      <w:r w:rsidR="003D483D" w:rsidRPr="00616355">
        <w:rPr>
          <w:rFonts w:ascii="Times New Roman" w:eastAsia="Lucida Sans Unicode" w:hAnsi="Times New Roman" w:cs="Times New Roman"/>
          <w:b/>
          <w:bCs/>
          <w:lang w:eastAsia="ar-SA"/>
        </w:rPr>
        <w:t>ВБО-А-10-32Ц6-400-1</w:t>
      </w:r>
      <w:r>
        <w:rPr>
          <w:rFonts w:ascii="Times New Roman" w:hAnsi="Times New Roman" w:cs="Times New Roman"/>
          <w:b/>
          <w:bCs/>
          <w:lang w:eastAsia="ar-SA"/>
        </w:rPr>
        <w:t>: 220</w:t>
      </w:r>
      <w:r>
        <w:rPr>
          <w:rFonts w:ascii="Times New Roman" w:hAnsi="Times New Roman" w:cs="Times New Roman"/>
          <w:b/>
          <w:bCs/>
          <w:lang w:val="en-US" w:eastAsia="ar-SA"/>
        </w:rPr>
        <w:t>VAC</w:t>
      </w:r>
      <w:r>
        <w:rPr>
          <w:rFonts w:ascii="Times New Roman" w:hAnsi="Times New Roman" w:cs="Times New Roman"/>
          <w:b/>
          <w:bCs/>
          <w:lang w:eastAsia="ar-SA"/>
        </w:rPr>
        <w:t xml:space="preserve"> ±</w:t>
      </w:r>
      <w:r w:rsidRPr="003C7EAD">
        <w:rPr>
          <w:rFonts w:ascii="Times New Roman" w:hAnsi="Times New Roman" w:cs="Times New Roman"/>
          <w:b/>
          <w:bCs/>
          <w:lang w:eastAsia="ar-SA"/>
        </w:rPr>
        <w:t>10%</w:t>
      </w:r>
      <w:r>
        <w:rPr>
          <w:rFonts w:ascii="Times New Roman" w:hAnsi="Times New Roman" w:cs="Times New Roman"/>
          <w:b/>
          <w:bCs/>
          <w:lang w:eastAsia="ar-SA"/>
        </w:rPr>
        <w:t>.50</w:t>
      </w:r>
      <w:r>
        <w:rPr>
          <w:rFonts w:ascii="Times New Roman" w:hAnsi="Times New Roman" w:cs="Times New Roman"/>
          <w:b/>
          <w:bCs/>
          <w:lang w:val="en-US" w:eastAsia="ar-SA"/>
        </w:rPr>
        <w:t>Hz</w:t>
      </w:r>
      <w:r>
        <w:rPr>
          <w:rFonts w:ascii="Times New Roman" w:hAnsi="Times New Roman" w:cs="Times New Roman"/>
          <w:b/>
          <w:bCs/>
          <w:lang w:eastAsia="ar-SA"/>
        </w:rPr>
        <w:t>.</w:t>
      </w:r>
      <w:r w:rsidR="003D483D" w:rsidRPr="003D483D">
        <w:rPr>
          <w:rFonts w:ascii="Times New Roman" w:hAnsi="Times New Roman" w:cs="Times New Roman"/>
          <w:b/>
          <w:bCs/>
          <w:lang w:eastAsia="ar-SA"/>
        </w:rPr>
        <w:t xml:space="preserve"> </w:t>
      </w:r>
      <w:r w:rsidR="003D483D">
        <w:rPr>
          <w:rFonts w:ascii="Times New Roman" w:hAnsi="Times New Roman" w:cs="Times New Roman"/>
          <w:bCs/>
          <w:lang w:eastAsia="ar-SA"/>
        </w:rPr>
        <w:t>Схема заземления-</w:t>
      </w:r>
      <w:r w:rsidR="003D483D">
        <w:rPr>
          <w:rFonts w:ascii="Times New Roman" w:hAnsi="Times New Roman" w:cs="Times New Roman"/>
          <w:b/>
          <w:bCs/>
          <w:lang w:eastAsia="ar-SA"/>
        </w:rPr>
        <w:t xml:space="preserve"> </w:t>
      </w:r>
      <w:r w:rsidR="003D483D">
        <w:rPr>
          <w:rFonts w:ascii="Times New Roman" w:hAnsi="Times New Roman" w:cs="Times New Roman"/>
          <w:b/>
          <w:bCs/>
          <w:lang w:val="en-US" w:eastAsia="ar-SA"/>
        </w:rPr>
        <w:t>TN</w:t>
      </w:r>
      <w:r w:rsidR="003D483D" w:rsidRPr="003D483D">
        <w:rPr>
          <w:rFonts w:ascii="Times New Roman" w:hAnsi="Times New Roman" w:cs="Times New Roman"/>
          <w:b/>
          <w:bCs/>
          <w:lang w:eastAsia="ar-SA"/>
        </w:rPr>
        <w:t>-</w:t>
      </w:r>
      <w:r w:rsidR="003D483D">
        <w:rPr>
          <w:rFonts w:ascii="Times New Roman" w:hAnsi="Times New Roman" w:cs="Times New Roman"/>
          <w:b/>
          <w:bCs/>
          <w:lang w:val="en-US" w:eastAsia="ar-SA"/>
        </w:rPr>
        <w:t>S</w:t>
      </w:r>
    </w:p>
    <w:p w:rsidR="003C7EAD" w:rsidRDefault="003C7EAD"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bCs/>
          <w:lang w:eastAsia="ar-SA"/>
        </w:rPr>
      </w:pPr>
      <w:r w:rsidRPr="003C7EAD">
        <w:rPr>
          <w:rFonts w:ascii="Times New Roman" w:hAnsi="Times New Roman" w:cs="Times New Roman"/>
          <w:bCs/>
          <w:lang w:eastAsia="ar-SA"/>
        </w:rPr>
        <w:t>Максимальная потребляемая мощность</w:t>
      </w:r>
      <w:r>
        <w:rPr>
          <w:rFonts w:ascii="Times New Roman" w:hAnsi="Times New Roman" w:cs="Times New Roman"/>
          <w:bCs/>
          <w:lang w:eastAsia="ar-SA"/>
        </w:rPr>
        <w:t xml:space="preserve"> </w:t>
      </w:r>
      <w:r w:rsidR="003D483D" w:rsidRPr="00616355">
        <w:rPr>
          <w:rFonts w:ascii="Times New Roman" w:eastAsia="Lucida Sans Unicode" w:hAnsi="Times New Roman" w:cs="Times New Roman"/>
          <w:b/>
          <w:bCs/>
          <w:lang w:eastAsia="ar-SA"/>
        </w:rPr>
        <w:t>ВБО-А-10-32Ц6-400-1</w:t>
      </w:r>
      <w:r>
        <w:rPr>
          <w:rFonts w:ascii="Times New Roman" w:hAnsi="Times New Roman" w:cs="Times New Roman"/>
          <w:b/>
          <w:bCs/>
          <w:lang w:eastAsia="ar-SA"/>
        </w:rPr>
        <w:t>:</w:t>
      </w:r>
      <w:r w:rsidR="009A440D">
        <w:rPr>
          <w:rFonts w:ascii="Times New Roman" w:hAnsi="Times New Roman" w:cs="Times New Roman"/>
          <w:b/>
          <w:bCs/>
          <w:lang w:eastAsia="ar-SA"/>
        </w:rPr>
        <w:t xml:space="preserve"> </w:t>
      </w:r>
      <w:r>
        <w:rPr>
          <w:rFonts w:ascii="Times New Roman" w:hAnsi="Times New Roman" w:cs="Times New Roman"/>
          <w:b/>
          <w:bCs/>
          <w:lang w:eastAsia="ar-SA"/>
        </w:rPr>
        <w:t>0,4</w:t>
      </w:r>
      <w:r w:rsidR="005B19F1">
        <w:rPr>
          <w:rFonts w:ascii="Times New Roman" w:hAnsi="Times New Roman" w:cs="Times New Roman"/>
          <w:b/>
          <w:bCs/>
          <w:lang w:eastAsia="ar-SA"/>
        </w:rPr>
        <w:t xml:space="preserve"> </w:t>
      </w:r>
      <w:r>
        <w:rPr>
          <w:rFonts w:ascii="Times New Roman" w:hAnsi="Times New Roman" w:cs="Times New Roman"/>
          <w:b/>
          <w:bCs/>
          <w:lang w:eastAsia="ar-SA"/>
        </w:rPr>
        <w:t xml:space="preserve">кВт. </w:t>
      </w:r>
    </w:p>
    <w:p w:rsidR="009A440D" w:rsidRDefault="009A440D" w:rsidP="005B19F1">
      <w:pPr>
        <w:pStyle w:val="a9"/>
        <w:pBdr>
          <w:top w:val="none" w:sz="0" w:space="0" w:color="000000"/>
          <w:left w:val="none" w:sz="0" w:space="0" w:color="000000"/>
          <w:bottom w:val="none" w:sz="0" w:space="0" w:color="000000"/>
          <w:right w:val="none" w:sz="0" w:space="0" w:color="000000"/>
        </w:pBdr>
        <w:shd w:val="clear" w:color="auto" w:fill="FFFFFF"/>
        <w:spacing w:after="0" w:line="240" w:lineRule="auto"/>
        <w:ind w:firstLine="709"/>
        <w:jc w:val="both"/>
        <w:rPr>
          <w:rFonts w:ascii="Times New Roman" w:hAnsi="Times New Roman" w:cs="Times New Roman"/>
          <w:b/>
          <w:bCs/>
          <w:lang w:eastAsia="ar-SA"/>
        </w:rPr>
      </w:pPr>
      <w:r w:rsidRPr="009A440D">
        <w:rPr>
          <w:rFonts w:ascii="Times New Roman" w:hAnsi="Times New Roman" w:cs="Times New Roman"/>
          <w:bCs/>
          <w:lang w:eastAsia="ar-SA"/>
        </w:rPr>
        <w:t>Вибропривод</w:t>
      </w:r>
      <w:r>
        <w:rPr>
          <w:rFonts w:ascii="Times New Roman" w:hAnsi="Times New Roman" w:cs="Times New Roman"/>
          <w:bCs/>
          <w:lang w:eastAsia="ar-SA"/>
        </w:rPr>
        <w:t xml:space="preserve"> </w:t>
      </w:r>
      <w:r w:rsidR="003D483D" w:rsidRPr="00616355">
        <w:rPr>
          <w:rFonts w:ascii="Times New Roman" w:eastAsia="Lucida Sans Unicode" w:hAnsi="Times New Roman" w:cs="Times New Roman"/>
          <w:b/>
          <w:bCs/>
          <w:lang w:eastAsia="ar-SA"/>
        </w:rPr>
        <w:t>ВБО-А-10-32Ц6-400-1</w:t>
      </w:r>
      <w:r w:rsidR="003D483D">
        <w:rPr>
          <w:rFonts w:ascii="Times New Roman" w:hAnsi="Times New Roman" w:cs="Times New Roman"/>
          <w:b/>
          <w:bCs/>
          <w:lang w:eastAsia="ar-SA"/>
        </w:rPr>
        <w:t xml:space="preserve">: </w:t>
      </w:r>
      <w:r w:rsidR="003D483D" w:rsidRPr="003D483D">
        <w:rPr>
          <w:b/>
        </w:rPr>
        <w:t>ВПК-280М-65-Г12</w:t>
      </w:r>
      <w:r>
        <w:rPr>
          <w:rFonts w:ascii="Times New Roman" w:hAnsi="Times New Roman" w:cs="Times New Roman"/>
          <w:b/>
          <w:bCs/>
          <w:lang w:eastAsia="ar-SA"/>
        </w:rPr>
        <w:t xml:space="preserve">. </w:t>
      </w: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rPr>
      </w:pPr>
    </w:p>
    <w:p w:rsidR="00C648A1" w:rsidRDefault="00C648A1">
      <w:pPr>
        <w:pStyle w:val="a9"/>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s="Times New Roman"/>
        </w:rPr>
      </w:pPr>
    </w:p>
    <w:p w:rsidR="00C648A1" w:rsidRDefault="00C648A1">
      <w:pPr>
        <w:spacing w:before="120" w:after="120"/>
        <w:ind w:firstLine="709"/>
        <w:jc w:val="center"/>
        <w:rPr>
          <w:rFonts w:hint="eastAsia"/>
        </w:rPr>
      </w:pPr>
      <w:r>
        <w:rPr>
          <w:rFonts w:ascii="Times New Roman" w:hAnsi="Times New Roman" w:cs="Times New Roman"/>
          <w:b/>
          <w:bCs/>
          <w:sz w:val="28"/>
          <w:szCs w:val="28"/>
          <w:lang w:val="en-US"/>
        </w:rPr>
        <w:lastRenderedPageBreak/>
        <w:t>III</w:t>
      </w:r>
      <w:r>
        <w:rPr>
          <w:rFonts w:ascii="Times New Roman" w:hAnsi="Times New Roman" w:cs="Times New Roman"/>
          <w:b/>
          <w:bCs/>
          <w:sz w:val="28"/>
          <w:szCs w:val="28"/>
        </w:rPr>
        <w:t xml:space="preserve"> Установка, подключение и работа.</w:t>
      </w:r>
    </w:p>
    <w:p w:rsidR="00C648A1" w:rsidRDefault="00C648A1">
      <w:pPr>
        <w:ind w:firstLine="709"/>
        <w:jc w:val="both"/>
        <w:rPr>
          <w:rFonts w:hint="eastAsia"/>
        </w:rPr>
      </w:pPr>
      <w:r>
        <w:rPr>
          <w:rFonts w:ascii="Times New Roman" w:hAnsi="Times New Roman" w:cs="Times New Roman"/>
          <w:b/>
          <w:bCs/>
        </w:rPr>
        <w:t xml:space="preserve">1) Вибробункер ВБО </w:t>
      </w:r>
      <w:r>
        <w:rPr>
          <w:rFonts w:ascii="Times New Roman" w:hAnsi="Times New Roman" w:cs="Times New Roman"/>
        </w:rPr>
        <w:t>должен устанавливаться либо на стойку, поставляемую опционально в комплекте с ВБО либо на ровную массивную поверхность не подверженную вибрации. На этой поверхности надёжно закрепляются ножки виброопор в соответствии с расстоянием между пружинами вибропривода. Затем, совмещая пружины виброопор с ножками</w:t>
      </w:r>
      <w:r w:rsidR="005B19F1">
        <w:rPr>
          <w:rFonts w:ascii="Times New Roman" w:hAnsi="Times New Roman" w:cs="Times New Roman"/>
        </w:rPr>
        <w:t>,</w:t>
      </w:r>
      <w:r>
        <w:rPr>
          <w:rFonts w:ascii="Times New Roman" w:hAnsi="Times New Roman" w:cs="Times New Roman"/>
        </w:rPr>
        <w:t xml:space="preserve"> устанавливается вибропривод.</w:t>
      </w:r>
    </w:p>
    <w:p w:rsidR="00C648A1" w:rsidRDefault="00C648A1">
      <w:pPr>
        <w:ind w:firstLine="709"/>
        <w:jc w:val="both"/>
        <w:rPr>
          <w:rFonts w:hint="eastAsia"/>
        </w:rPr>
      </w:pPr>
      <w:r>
        <w:rPr>
          <w:rFonts w:ascii="Times New Roman" w:hAnsi="Times New Roman" w:cs="Times New Roman"/>
          <w:b/>
          <w:bCs/>
        </w:rPr>
        <w:t>1.1)</w:t>
      </w:r>
      <w:r>
        <w:rPr>
          <w:rFonts w:ascii="Times New Roman" w:hAnsi="Times New Roman" w:cs="Times New Roman"/>
        </w:rPr>
        <w:t xml:space="preserve"> При установке на стойку необходимо выставить с помощью винтовых опор плоскость стола вибропривода строго по уровню.</w:t>
      </w:r>
    </w:p>
    <w:p w:rsidR="00C648A1" w:rsidRDefault="00C648A1">
      <w:pPr>
        <w:ind w:firstLine="709"/>
        <w:jc w:val="both"/>
        <w:rPr>
          <w:rFonts w:hint="eastAsia"/>
        </w:rPr>
      </w:pPr>
      <w:r>
        <w:rPr>
          <w:rFonts w:ascii="Times New Roman" w:hAnsi="Times New Roman" w:cs="Times New Roman"/>
          <w:b/>
          <w:bCs/>
        </w:rPr>
        <w:t xml:space="preserve">1.2) </w:t>
      </w:r>
      <w:r>
        <w:rPr>
          <w:rFonts w:ascii="Times New Roman" w:hAnsi="Times New Roman" w:cs="Times New Roman"/>
        </w:rPr>
        <w:t xml:space="preserve">При установке без использования стойки поверхность для монтажа вибробункера также должна быть выставлена по уровню и иметь массу, исключающую микро перемещения под действием волновых вибраций вибропривода. При отсутствии такой поверхности необходимо жёстко закрепить имеющуюся к полу или более массивному оборудованию.  </w:t>
      </w:r>
    </w:p>
    <w:p w:rsidR="00C648A1" w:rsidRDefault="00C648A1">
      <w:pPr>
        <w:ind w:firstLine="709"/>
        <w:jc w:val="both"/>
        <w:rPr>
          <w:rFonts w:hint="eastAsia"/>
        </w:rPr>
      </w:pPr>
      <w:r>
        <w:rPr>
          <w:rFonts w:ascii="Times New Roman" w:hAnsi="Times New Roman" w:cs="Times New Roman"/>
          <w:b/>
          <w:bCs/>
        </w:rPr>
        <w:t xml:space="preserve">2) </w:t>
      </w:r>
      <w:r>
        <w:rPr>
          <w:rFonts w:ascii="Times New Roman" w:hAnsi="Times New Roman" w:cs="Times New Roman"/>
        </w:rPr>
        <w:t>Напряжение питания блока управления вибропривода — 220VAC±10%. Вибропривод поставляется в комплекте с проводом питания и подключенным к нему стандартным сетевым разъёмом типа «вилка» стандарта «евро» с заземляющим контактом. Сетевой разъём (розетка) для подключения вибропривода так же должен быть оснащён стандартным заземляющим контактом, соединённым с контуром заземления здания.</w:t>
      </w:r>
    </w:p>
    <w:p w:rsidR="00C648A1" w:rsidRDefault="00C648A1">
      <w:pPr>
        <w:ind w:firstLine="709"/>
        <w:jc w:val="both"/>
        <w:rPr>
          <w:rFonts w:hint="eastAsia"/>
        </w:rPr>
      </w:pPr>
      <w:r>
        <w:rPr>
          <w:rFonts w:ascii="Times New Roman" w:hAnsi="Times New Roman" w:cs="Times New Roman"/>
          <w:b/>
          <w:bCs/>
        </w:rPr>
        <w:t xml:space="preserve">3) </w:t>
      </w:r>
      <w:r>
        <w:rPr>
          <w:rFonts w:ascii="Times New Roman" w:hAnsi="Times New Roman" w:cs="Times New Roman"/>
        </w:rPr>
        <w:t>Если вибропривод транспортируется отдельно от виброчаши, то для сборки вибробункера необходимо: совместить установочное отверстие виброчаши с втулкой вибропривода. Установить во втулку</w:t>
      </w:r>
      <w:r w:rsidR="005B19F1">
        <w:rPr>
          <w:rFonts w:ascii="Times New Roman" w:hAnsi="Times New Roman" w:cs="Times New Roman"/>
        </w:rPr>
        <w:t xml:space="preserve"> и закрутить до упора во фланец</w:t>
      </w:r>
      <w:r>
        <w:rPr>
          <w:rFonts w:ascii="Times New Roman" w:hAnsi="Times New Roman" w:cs="Times New Roman"/>
        </w:rPr>
        <w:t xml:space="preserve"> фиксирующий винт. Установить конус-шайбу совместив её отверстие с фиксирующим винтом. Зафиксировать сверху гайкой через пружинную шайбу с усилием, обеспечивающим плотный прижим дна виброчаши к столу. </w:t>
      </w:r>
    </w:p>
    <w:p w:rsidR="00C648A1" w:rsidRDefault="00C648A1">
      <w:pPr>
        <w:ind w:firstLine="709"/>
        <w:jc w:val="both"/>
        <w:rPr>
          <w:rFonts w:hint="eastAsia"/>
        </w:rPr>
      </w:pPr>
      <w:r>
        <w:rPr>
          <w:rFonts w:ascii="Times New Roman" w:hAnsi="Times New Roman" w:cs="Times New Roman"/>
          <w:b/>
          <w:bCs/>
        </w:rPr>
        <w:t xml:space="preserve">4) </w:t>
      </w:r>
      <w:r>
        <w:rPr>
          <w:rFonts w:ascii="Times New Roman" w:hAnsi="Times New Roman" w:cs="Times New Roman"/>
        </w:rPr>
        <w:t>Если вибробункер комплектуется дополнительным выходным лотком (опционально), то необходимо совместить его с основным выходным лотком или совместить основной лоток вибробункера с лотком, или иным оборудованием потребителя для приёма продукции, и приступить к работе.</w:t>
      </w:r>
    </w:p>
    <w:p w:rsidR="00C648A1" w:rsidRDefault="00C648A1">
      <w:pPr>
        <w:ind w:firstLine="709"/>
        <w:jc w:val="both"/>
        <w:rPr>
          <w:rFonts w:hint="eastAsia"/>
        </w:rPr>
      </w:pPr>
      <w:r>
        <w:rPr>
          <w:rFonts w:ascii="Times New Roman" w:hAnsi="Times New Roman" w:cs="Times New Roman"/>
          <w:b/>
          <w:bCs/>
        </w:rPr>
        <w:t xml:space="preserve">4.1) </w:t>
      </w:r>
      <w:r>
        <w:rPr>
          <w:rFonts w:ascii="Times New Roman" w:hAnsi="Times New Roman" w:cs="Times New Roman"/>
        </w:rPr>
        <w:t>Не допускается жёсткая фиксация дополнительного выходного лотка к основному во избежание передачи волновых вибрационных колебаний и затухания круговой вибрации по спиральному лотку виброчаши.</w:t>
      </w:r>
    </w:p>
    <w:p w:rsidR="00C648A1" w:rsidRDefault="00C648A1">
      <w:pPr>
        <w:ind w:firstLine="709"/>
        <w:jc w:val="both"/>
        <w:rPr>
          <w:rFonts w:hint="eastAsia"/>
        </w:rPr>
      </w:pPr>
      <w:r>
        <w:rPr>
          <w:rFonts w:ascii="Times New Roman" w:hAnsi="Times New Roman"/>
          <w:b/>
        </w:rPr>
        <w:t xml:space="preserve">4.2) Сопряжение дополнительного лотка выгрузки и конвейера. </w:t>
      </w:r>
    </w:p>
    <w:p w:rsidR="00C648A1" w:rsidRDefault="00C648A1">
      <w:pPr>
        <w:ind w:firstLine="709"/>
        <w:jc w:val="both"/>
        <w:rPr>
          <w:rFonts w:hint="eastAsia"/>
        </w:rPr>
      </w:pPr>
      <w:r>
        <w:rPr>
          <w:rFonts w:ascii="Times New Roman" w:hAnsi="Times New Roman"/>
        </w:rPr>
        <w:t>При необходимости совмещения дополнительного лотка выгрузки с транспортировочным конвейером необходимо обратить особое внимание на недопущение значительного перепада по уровню между выходной частью лотка и плоскостью конвейера. Жёсткая фиксация дополнительного лотка выгрузки и загрузочной части конвейера допустима только при полном отсутствии сопряжения дополнительного и основного лотков вибробункера (сопряжения дополнительного лотка выгрузки и виброчаши).</w:t>
      </w:r>
    </w:p>
    <w:p w:rsidR="00C648A1" w:rsidRDefault="00C648A1">
      <w:pPr>
        <w:ind w:firstLine="709"/>
        <w:jc w:val="both"/>
        <w:rPr>
          <w:rFonts w:hint="eastAsia"/>
        </w:rPr>
      </w:pPr>
      <w:r>
        <w:rPr>
          <w:rFonts w:ascii="Times New Roman" w:hAnsi="Times New Roman"/>
        </w:rPr>
        <w:t>Вибробункер и конвейер должны быть выставлены относительно друг друга так</w:t>
      </w:r>
      <w:r w:rsidR="005B19F1">
        <w:rPr>
          <w:rFonts w:ascii="Times New Roman" w:hAnsi="Times New Roman"/>
        </w:rPr>
        <w:t>,</w:t>
      </w:r>
      <w:r>
        <w:rPr>
          <w:rFonts w:ascii="Times New Roman" w:hAnsi="Times New Roman"/>
        </w:rPr>
        <w:t xml:space="preserve"> что бы концы направляющих дополнительного лотка выгрузки располагались над лентой (цепью) конвейера в его горизонтальной части (за радиусом ведомого или ведущего вала) на расстояни</w:t>
      </w:r>
      <w:r w:rsidR="005B19F1">
        <w:rPr>
          <w:rFonts w:ascii="Times New Roman" w:hAnsi="Times New Roman"/>
        </w:rPr>
        <w:t>и,</w:t>
      </w:r>
      <w:r>
        <w:rPr>
          <w:rFonts w:ascii="Times New Roman" w:hAnsi="Times New Roman"/>
        </w:rPr>
        <w:t xml:space="preserve"> равно</w:t>
      </w:r>
      <w:r w:rsidR="005B19F1">
        <w:rPr>
          <w:rFonts w:ascii="Times New Roman" w:hAnsi="Times New Roman"/>
        </w:rPr>
        <w:t>м</w:t>
      </w:r>
      <w:r>
        <w:rPr>
          <w:rFonts w:ascii="Times New Roman" w:hAnsi="Times New Roman"/>
        </w:rPr>
        <w:t xml:space="preserve"> длине единицы продукции по оси движения. </w:t>
      </w:r>
    </w:p>
    <w:p w:rsidR="00C648A1" w:rsidRDefault="00C648A1">
      <w:pPr>
        <w:ind w:firstLine="709"/>
        <w:jc w:val="both"/>
        <w:rPr>
          <w:rFonts w:hint="eastAsia"/>
        </w:rPr>
      </w:pPr>
      <w:r>
        <w:rPr>
          <w:rFonts w:ascii="Times New Roman" w:hAnsi="Times New Roman" w:cs="Times New Roman"/>
          <w:b/>
          <w:bCs/>
        </w:rPr>
        <w:t xml:space="preserve">5) </w:t>
      </w:r>
      <w:r>
        <w:rPr>
          <w:rFonts w:ascii="Times New Roman" w:hAnsi="Times New Roman" w:cs="Times New Roman"/>
        </w:rPr>
        <w:t>Общие положения для пуска и выключения ВБО: для запуска вибробункера-ориентатора без внешних органов управления необходимо нажать кнопку «Пуск-Стоп» на панели управления частотного преобразователя. Для остановки нужно нажать данную кнопку повторно. По умолчанию регулировка выходной частоты производиться кнопками «</w:t>
      </w:r>
      <w:r>
        <w:rPr>
          <w:rFonts w:ascii="Times New Roman" w:eastAsia="Times New Roman" w:hAnsi="Times New Roman" w:cs="Times New Roman"/>
        </w:rPr>
        <w:t>▲</w:t>
      </w:r>
      <w:r>
        <w:rPr>
          <w:rFonts w:ascii="Times New Roman" w:hAnsi="Times New Roman" w:cs="Times New Roman"/>
        </w:rPr>
        <w:t>» «</w:t>
      </w:r>
      <w:r>
        <w:rPr>
          <w:rFonts w:ascii="Times New Roman" w:eastAsia="Times New Roman" w:hAnsi="Times New Roman" w:cs="Times New Roman"/>
        </w:rPr>
        <w:t>▼</w:t>
      </w:r>
      <w:r>
        <w:rPr>
          <w:rFonts w:ascii="Times New Roman" w:hAnsi="Times New Roman" w:cs="Times New Roman"/>
        </w:rPr>
        <w:t>» на панели управления частотного преобразователя.</w:t>
      </w:r>
    </w:p>
    <w:p w:rsidR="00C648A1" w:rsidRDefault="00C648A1">
      <w:pPr>
        <w:ind w:firstLine="709"/>
        <w:jc w:val="both"/>
        <w:rPr>
          <w:rFonts w:ascii="Times New Roman" w:hAnsi="Times New Roman"/>
        </w:rPr>
      </w:pPr>
    </w:p>
    <w:p w:rsidR="00C648A1" w:rsidRDefault="00C648A1">
      <w:pPr>
        <w:ind w:firstLine="709"/>
        <w:jc w:val="both"/>
        <w:rPr>
          <w:rFonts w:hint="eastAsia"/>
        </w:rPr>
      </w:pPr>
      <w:r>
        <w:rPr>
          <w:rFonts w:ascii="Times New Roman" w:hAnsi="Times New Roman" w:cs="Times New Roman"/>
          <w:b/>
          <w:bCs/>
        </w:rPr>
        <w:t xml:space="preserve">5.1) </w:t>
      </w:r>
      <w:r>
        <w:rPr>
          <w:rFonts w:ascii="Times New Roman" w:hAnsi="Times New Roman" w:cs="Times New Roman"/>
        </w:rPr>
        <w:t>Подключение вибробункера-ориентатора оснащённого блоком управления с использованием встроенного программируемого логического контроллера (ПЛК)</w:t>
      </w:r>
      <w:r w:rsidR="005B19F1">
        <w:rPr>
          <w:rFonts w:ascii="Times New Roman" w:hAnsi="Times New Roman" w:cs="Times New Roman"/>
        </w:rPr>
        <w:t xml:space="preserve"> </w:t>
      </w:r>
      <w:r>
        <w:rPr>
          <w:rFonts w:ascii="Times New Roman" w:hAnsi="Times New Roman" w:cs="Times New Roman"/>
        </w:rPr>
        <w:t>серии ВБО-А</w:t>
      </w:r>
      <w:r w:rsidR="003D483D">
        <w:rPr>
          <w:rFonts w:ascii="Times New Roman" w:hAnsi="Times New Roman" w:cs="Times New Roman"/>
        </w:rPr>
        <w:t>В</w:t>
      </w:r>
      <w:r>
        <w:rPr>
          <w:rFonts w:ascii="Times New Roman" w:hAnsi="Times New Roman" w:cs="Times New Roman"/>
        </w:rPr>
        <w:t>:</w:t>
      </w:r>
    </w:p>
    <w:p w:rsidR="00C648A1" w:rsidRDefault="00C648A1">
      <w:pPr>
        <w:ind w:firstLine="709"/>
        <w:jc w:val="both"/>
        <w:rPr>
          <w:rFonts w:hint="eastAsia"/>
        </w:rPr>
      </w:pPr>
      <w:r>
        <w:rPr>
          <w:rFonts w:ascii="Times New Roman" w:hAnsi="Times New Roman" w:cs="Times New Roman"/>
          <w:b/>
          <w:bCs/>
        </w:rPr>
        <w:lastRenderedPageBreak/>
        <w:t xml:space="preserve">5.1.1) </w:t>
      </w:r>
      <w:r>
        <w:rPr>
          <w:rFonts w:ascii="Times New Roman" w:hAnsi="Times New Roman" w:cs="Times New Roman"/>
        </w:rPr>
        <w:t>Управление работой вибробункера-ориентатора серии ВБО-А</w:t>
      </w:r>
      <w:r w:rsidR="003D483D">
        <w:rPr>
          <w:rFonts w:ascii="Times New Roman" w:hAnsi="Times New Roman" w:cs="Times New Roman"/>
        </w:rPr>
        <w:t>В</w:t>
      </w:r>
      <w:r>
        <w:rPr>
          <w:rFonts w:ascii="Times New Roman" w:hAnsi="Times New Roman" w:cs="Times New Roman"/>
        </w:rPr>
        <w:t xml:space="preserve"> осуществляется внешними сигналами подаваемые на клеммы </w:t>
      </w:r>
      <w:r>
        <w:rPr>
          <w:rFonts w:ascii="Times New Roman" w:hAnsi="Times New Roman" w:cs="Times New Roman"/>
          <w:lang w:val="en-US"/>
        </w:rPr>
        <w:t>S</w:t>
      </w:r>
      <w:r>
        <w:rPr>
          <w:rFonts w:ascii="Times New Roman" w:hAnsi="Times New Roman" w:cs="Times New Roman"/>
        </w:rPr>
        <w:t>1-</w:t>
      </w:r>
      <w:r>
        <w:rPr>
          <w:rFonts w:ascii="Times New Roman" w:hAnsi="Times New Roman" w:cs="Times New Roman"/>
          <w:lang w:val="en-US"/>
        </w:rPr>
        <w:t>S</w:t>
      </w:r>
      <w:r>
        <w:rPr>
          <w:rFonts w:ascii="Times New Roman" w:hAnsi="Times New Roman" w:cs="Times New Roman"/>
        </w:rPr>
        <w:t xml:space="preserve">6 и клемму </w:t>
      </w:r>
      <w:r>
        <w:rPr>
          <w:rFonts w:ascii="Times New Roman" w:hAnsi="Times New Roman" w:cs="Times New Roman"/>
          <w:lang w:val="en-US"/>
        </w:rPr>
        <w:t>COM</w:t>
      </w:r>
      <w:r>
        <w:rPr>
          <w:rFonts w:ascii="Times New Roman" w:hAnsi="Times New Roman" w:cs="Times New Roman"/>
        </w:rPr>
        <w:t xml:space="preserve"> (общая точка) частотного преобразователя Веспер Е2-8300. Подключение внешних сигналов осуществляется в соответствии с Электрической Принципиальной Схемой (приложение №1).</w:t>
      </w:r>
    </w:p>
    <w:p w:rsidR="00C648A1" w:rsidRDefault="00C648A1">
      <w:pPr>
        <w:ind w:firstLine="709"/>
        <w:jc w:val="both"/>
        <w:rPr>
          <w:rFonts w:hint="eastAsia"/>
        </w:rPr>
      </w:pPr>
      <w:r>
        <w:rPr>
          <w:rFonts w:ascii="Times New Roman" w:hAnsi="Times New Roman" w:cs="Times New Roman"/>
          <w:b/>
          <w:bCs/>
        </w:rPr>
        <w:t xml:space="preserve">5.1.2) </w:t>
      </w:r>
      <w:r>
        <w:rPr>
          <w:rFonts w:ascii="Times New Roman" w:hAnsi="Times New Roman" w:cs="Times New Roman"/>
        </w:rPr>
        <w:t>Регулировка выходной частоты вибробункера-ориентатора серии ВБО-А</w:t>
      </w:r>
      <w:r w:rsidR="003D483D">
        <w:rPr>
          <w:rFonts w:ascii="Times New Roman" w:hAnsi="Times New Roman" w:cs="Times New Roman"/>
        </w:rPr>
        <w:t>В</w:t>
      </w:r>
      <w:r>
        <w:rPr>
          <w:rFonts w:ascii="Times New Roman" w:hAnsi="Times New Roman" w:cs="Times New Roman"/>
        </w:rPr>
        <w:t xml:space="preserve"> осуществляется по умолчанию потенциометром на пульте управления частотным преобразователем Е2-8300.</w:t>
      </w:r>
    </w:p>
    <w:p w:rsidR="00C648A1" w:rsidRDefault="00C648A1">
      <w:pPr>
        <w:ind w:firstLine="709"/>
        <w:jc w:val="both"/>
        <w:rPr>
          <w:rFonts w:hint="eastAsia"/>
        </w:rPr>
      </w:pPr>
      <w:r>
        <w:rPr>
          <w:rFonts w:ascii="Times New Roman" w:hAnsi="Times New Roman" w:cs="Times New Roman"/>
          <w:b/>
          <w:bCs/>
        </w:rPr>
        <w:t xml:space="preserve">5.1.3) </w:t>
      </w:r>
      <w:r>
        <w:rPr>
          <w:rFonts w:ascii="Times New Roman" w:hAnsi="Times New Roman" w:cs="Times New Roman"/>
        </w:rPr>
        <w:t>Описание рабочего цикла вибробункера-ориентатора с управлением от встроенного ПЛК для каждой конкретной модели ВБО-А</w:t>
      </w:r>
      <w:r w:rsidR="003D483D">
        <w:rPr>
          <w:rFonts w:ascii="Times New Roman" w:hAnsi="Times New Roman" w:cs="Times New Roman"/>
        </w:rPr>
        <w:t>В</w:t>
      </w:r>
      <w:r>
        <w:rPr>
          <w:rFonts w:ascii="Times New Roman" w:hAnsi="Times New Roman" w:cs="Times New Roman"/>
        </w:rPr>
        <w:t xml:space="preserve"> дано в Алгоритме Управления (Приложение №2 к Руководству по Эксплуатации).    </w:t>
      </w:r>
    </w:p>
    <w:p w:rsidR="00C648A1" w:rsidRDefault="00C648A1">
      <w:pPr>
        <w:ind w:firstLine="709"/>
        <w:jc w:val="both"/>
        <w:rPr>
          <w:rFonts w:ascii="Times New Roman" w:hAnsi="Times New Roman"/>
          <w:b/>
          <w:bCs/>
        </w:rPr>
      </w:pPr>
    </w:p>
    <w:p w:rsidR="00C648A1" w:rsidRDefault="00C648A1">
      <w:pPr>
        <w:ind w:firstLine="709"/>
        <w:jc w:val="both"/>
        <w:rPr>
          <w:rFonts w:ascii="Times New Roman" w:hAnsi="Times New Roman"/>
          <w:b/>
          <w:bCs/>
        </w:rPr>
      </w:pPr>
      <w:r>
        <w:rPr>
          <w:rFonts w:ascii="Times New Roman" w:hAnsi="Times New Roman"/>
          <w:b/>
          <w:bCs/>
        </w:rPr>
        <w:t>Внимание: Недопустимо превышать объём максимальной загрузки виброчаши указанный в техническом задании (ТЗ)! Это ведёт к преждевременному выходу из строя катушки приводного электромагнита и рабочих плоских пружин. После однократного превышения разовой загрузки необходимо сразу</w:t>
      </w:r>
      <w:r w:rsidR="005B19F1">
        <w:rPr>
          <w:rFonts w:ascii="Times New Roman" w:hAnsi="Times New Roman"/>
          <w:b/>
          <w:bCs/>
        </w:rPr>
        <w:t>,</w:t>
      </w:r>
      <w:r>
        <w:rPr>
          <w:rFonts w:ascii="Times New Roman" w:hAnsi="Times New Roman"/>
          <w:b/>
          <w:bCs/>
        </w:rPr>
        <w:t xml:space="preserve"> п</w:t>
      </w:r>
      <w:r w:rsidR="005B19F1">
        <w:rPr>
          <w:rFonts w:ascii="Times New Roman" w:hAnsi="Times New Roman"/>
          <w:b/>
          <w:bCs/>
        </w:rPr>
        <w:t>ри</w:t>
      </w:r>
      <w:r>
        <w:rPr>
          <w:rFonts w:ascii="Times New Roman" w:hAnsi="Times New Roman"/>
          <w:b/>
          <w:bCs/>
        </w:rPr>
        <w:t xml:space="preserve"> обнаружении</w:t>
      </w:r>
      <w:r w:rsidR="005B19F1">
        <w:rPr>
          <w:rFonts w:ascii="Times New Roman" w:hAnsi="Times New Roman"/>
          <w:b/>
          <w:bCs/>
        </w:rPr>
        <w:t>,</w:t>
      </w:r>
      <w:r>
        <w:rPr>
          <w:rFonts w:ascii="Times New Roman" w:hAnsi="Times New Roman"/>
          <w:b/>
          <w:bCs/>
        </w:rPr>
        <w:t xml:space="preserve"> прекратить работу, проверить величину рабочего зазора электромагнита, все резьбовые соединения, целостность рабочих плоских пружин и уведомить изготовителя. </w:t>
      </w:r>
    </w:p>
    <w:p w:rsidR="003D483D" w:rsidRDefault="003D483D">
      <w:pPr>
        <w:ind w:firstLine="709"/>
        <w:jc w:val="both"/>
        <w:rPr>
          <w:rFonts w:ascii="Times New Roman" w:hAnsi="Times New Roman"/>
          <w:b/>
          <w:bCs/>
        </w:rPr>
      </w:pPr>
    </w:p>
    <w:p w:rsidR="005B19F1" w:rsidRDefault="003D483D" w:rsidP="005B19F1">
      <w:pPr>
        <w:ind w:firstLine="709"/>
        <w:jc w:val="both"/>
        <w:rPr>
          <w:rFonts w:ascii="Times New Roman" w:hAnsi="Times New Roman"/>
          <w:b/>
          <w:bCs/>
        </w:rPr>
      </w:pPr>
      <w:r>
        <w:rPr>
          <w:rFonts w:ascii="Times New Roman" w:hAnsi="Times New Roman"/>
          <w:b/>
          <w:bCs/>
        </w:rPr>
        <w:t xml:space="preserve">Для </w:t>
      </w:r>
      <w:r w:rsidRPr="00616355">
        <w:rPr>
          <w:rFonts w:ascii="Times New Roman" w:eastAsia="Lucida Sans Unicode" w:hAnsi="Times New Roman" w:cs="Times New Roman"/>
          <w:b/>
          <w:bCs/>
          <w:lang w:eastAsia="ar-SA"/>
        </w:rPr>
        <w:t>ВБО-А-10-32Ц6-400-</w:t>
      </w:r>
      <w:r>
        <w:rPr>
          <w:rFonts w:ascii="Times New Roman" w:eastAsia="Lucida Sans Unicode" w:hAnsi="Times New Roman" w:cs="Times New Roman"/>
          <w:b/>
          <w:bCs/>
          <w:lang w:eastAsia="ar-SA"/>
        </w:rPr>
        <w:t xml:space="preserve">1 превышение максимальной разовой загрузки ведёт в первую очередь к нарушению работы ориентаторов-делителей </w:t>
      </w:r>
      <w:r w:rsidR="00374A35">
        <w:rPr>
          <w:rFonts w:ascii="Times New Roman" w:eastAsia="Lucida Sans Unicode" w:hAnsi="Times New Roman" w:cs="Times New Roman"/>
          <w:b/>
          <w:bCs/>
          <w:lang w:eastAsia="ar-SA"/>
        </w:rPr>
        <w:t xml:space="preserve">и невозможности корректного счёта продукции. </w:t>
      </w:r>
      <w:r w:rsidR="00374A35">
        <w:rPr>
          <w:rFonts w:ascii="Times New Roman" w:hAnsi="Times New Roman"/>
          <w:b/>
          <w:bCs/>
        </w:rPr>
        <w:t>Проверять величину рабочего зазора электромагнита, все резьбовые соединения, целостность рабочих плоских пружин достаточно в рамках ежемесячного ТО.</w:t>
      </w:r>
    </w:p>
    <w:p w:rsidR="003D483D" w:rsidRDefault="003D483D" w:rsidP="005B19F1">
      <w:pPr>
        <w:ind w:firstLine="709"/>
        <w:jc w:val="both"/>
      </w:pPr>
    </w:p>
    <w:p w:rsidR="005B19F1" w:rsidRDefault="005B19F1" w:rsidP="005B19F1">
      <w:pPr>
        <w:ind w:firstLine="709"/>
        <w:jc w:val="both"/>
        <w:rPr>
          <w:rFonts w:hint="eastAsia"/>
        </w:rPr>
        <w:sectPr w:rsidR="005B19F1">
          <w:footerReference w:type="default" r:id="rId7"/>
          <w:pgSz w:w="11906" w:h="16838"/>
          <w:pgMar w:top="1134" w:right="1134" w:bottom="1134" w:left="1134" w:header="720" w:footer="720" w:gutter="0"/>
          <w:cols w:space="720"/>
          <w:docGrid w:linePitch="360"/>
        </w:sectPr>
      </w:pPr>
    </w:p>
    <w:p w:rsidR="00C648A1" w:rsidRDefault="00C648A1">
      <w:pPr>
        <w:spacing w:before="120" w:after="120"/>
        <w:rPr>
          <w:rFonts w:hint="eastAsia"/>
        </w:rPr>
      </w:pPr>
      <w:r>
        <w:rPr>
          <w:rFonts w:ascii="Times New Roman" w:eastAsia="Times New Roman" w:hAnsi="Times New Roman" w:cs="Times New Roman"/>
          <w:b/>
          <w:bCs/>
        </w:rPr>
        <w:lastRenderedPageBreak/>
        <w:t xml:space="preserve">                                                       </w:t>
      </w:r>
      <w:r>
        <w:rPr>
          <w:rFonts w:ascii="Times New Roman" w:hAnsi="Times New Roman" w:cs="Times New Roman"/>
          <w:b/>
          <w:bCs/>
          <w:lang w:val="en-US"/>
        </w:rPr>
        <w:t>III</w:t>
      </w:r>
      <w:r>
        <w:rPr>
          <w:rFonts w:ascii="Times New Roman" w:hAnsi="Times New Roman" w:cs="Times New Roman"/>
          <w:b/>
          <w:bCs/>
        </w:rPr>
        <w:t xml:space="preserve"> Наладка и обслуживание.</w:t>
      </w:r>
    </w:p>
    <w:p w:rsidR="00C648A1" w:rsidRDefault="00C648A1">
      <w:pPr>
        <w:ind w:firstLine="709"/>
        <w:jc w:val="both"/>
        <w:rPr>
          <w:rFonts w:hint="eastAsia"/>
        </w:rPr>
      </w:pPr>
      <w:r>
        <w:rPr>
          <w:rFonts w:ascii="Times New Roman" w:hAnsi="Times New Roman" w:cs="Times New Roman"/>
          <w:b/>
          <w:bCs/>
        </w:rPr>
        <w:t>1) Регулировка производительности.</w:t>
      </w:r>
    </w:p>
    <w:p w:rsidR="00C648A1" w:rsidRDefault="00C648A1">
      <w:pPr>
        <w:ind w:firstLine="709"/>
        <w:jc w:val="both"/>
        <w:rPr>
          <w:rFonts w:hint="eastAsia"/>
        </w:rPr>
      </w:pPr>
      <w:r>
        <w:rPr>
          <w:rFonts w:ascii="Times New Roman" w:hAnsi="Times New Roman" w:cs="Times New Roman"/>
        </w:rPr>
        <w:t xml:space="preserve">Если, в процессе эксплуатации </w:t>
      </w:r>
      <w:r>
        <w:rPr>
          <w:rFonts w:ascii="Times New Roman" w:hAnsi="Times New Roman" w:cs="Times New Roman"/>
          <w:b/>
          <w:bCs/>
        </w:rPr>
        <w:t>ВБО,</w:t>
      </w:r>
      <w:r>
        <w:rPr>
          <w:rFonts w:ascii="Times New Roman" w:hAnsi="Times New Roman" w:cs="Times New Roman"/>
        </w:rPr>
        <w:t xml:space="preserve"> возникает необходимость изменения скорости движения по лотку виброчаши, то необходимо произвести действия по изменению выходной частоты блока управления, в соответствии с руководством по эксплуатации на частотный преобразователь (в стандартн</w:t>
      </w:r>
      <w:r w:rsidR="00163AAB">
        <w:rPr>
          <w:rFonts w:ascii="Times New Roman" w:hAnsi="Times New Roman" w:cs="Times New Roman"/>
        </w:rPr>
        <w:t>ом исполнении ВБО это Инстарт</w:t>
      </w:r>
      <w:r w:rsidR="00163AAB" w:rsidRPr="00163AAB">
        <w:rPr>
          <w:rFonts w:ascii="Times New Roman" w:hAnsi="Times New Roman" w:cs="Times New Roman"/>
        </w:rPr>
        <w:t xml:space="preserve"> </w:t>
      </w:r>
      <w:r w:rsidR="00163AAB">
        <w:rPr>
          <w:rFonts w:ascii="Times New Roman" w:hAnsi="Times New Roman" w:cs="Times New Roman"/>
          <w:lang w:val="en-US"/>
        </w:rPr>
        <w:t>SDI</w:t>
      </w:r>
      <w:r>
        <w:rPr>
          <w:rFonts w:ascii="Times New Roman" w:hAnsi="Times New Roman" w:cs="Times New Roman"/>
        </w:rPr>
        <w:t xml:space="preserve">, для </w:t>
      </w:r>
      <w:r>
        <w:rPr>
          <w:rFonts w:ascii="Times New Roman" w:hAnsi="Times New Roman" w:cs="Times New Roman"/>
          <w:b/>
          <w:bCs/>
        </w:rPr>
        <w:t xml:space="preserve">ВБО </w:t>
      </w:r>
      <w:r>
        <w:rPr>
          <w:rFonts w:ascii="Times New Roman" w:hAnsi="Times New Roman" w:cs="Times New Roman"/>
          <w:lang w:val="en-US"/>
        </w:rPr>
        <w:t>c</w:t>
      </w:r>
      <w:r>
        <w:rPr>
          <w:rFonts w:ascii="Times New Roman" w:hAnsi="Times New Roman" w:cs="Times New Roman"/>
        </w:rPr>
        <w:t xml:space="preserve"> максимальным объёмом разовой загрузки до 12литров и Веспер Е2-8300 на модели до 25 литров максимальной разовой загрузки).</w:t>
      </w:r>
      <w:r w:rsidR="005B19F1">
        <w:rPr>
          <w:rFonts w:ascii="Times New Roman" w:hAnsi="Times New Roman" w:cs="Times New Roman"/>
        </w:rPr>
        <w:t xml:space="preserve"> </w:t>
      </w:r>
      <w:r w:rsidR="006465D4">
        <w:rPr>
          <w:rFonts w:ascii="Times New Roman" w:hAnsi="Times New Roman" w:cs="Times New Roman"/>
          <w:lang w:val="en-US"/>
        </w:rPr>
        <w:t>C</w:t>
      </w:r>
      <w:r w:rsidR="006465D4" w:rsidRPr="006465D4">
        <w:rPr>
          <w:rFonts w:ascii="Times New Roman" w:hAnsi="Times New Roman" w:cs="Times New Roman"/>
        </w:rPr>
        <w:t xml:space="preserve"> 2019-</w:t>
      </w:r>
      <w:r w:rsidR="006465D4">
        <w:rPr>
          <w:rFonts w:ascii="Times New Roman" w:hAnsi="Times New Roman" w:cs="Times New Roman"/>
        </w:rPr>
        <w:t>ого года в проектах с усиленной гарантией используются в качестве блоков управления частотные преобразователи ВЕСПЕР Е4-8400.</w:t>
      </w:r>
      <w:r>
        <w:rPr>
          <w:rFonts w:ascii="Times New Roman" w:hAnsi="Times New Roman" w:cs="Times New Roman"/>
        </w:rPr>
        <w:t xml:space="preserve"> Вибробункер имеет при работе некоторую задержку отклика на изменение параметров магнитного поля</w:t>
      </w:r>
      <w:r w:rsidR="005B19F1">
        <w:rPr>
          <w:rFonts w:ascii="Times New Roman" w:hAnsi="Times New Roman" w:cs="Times New Roman"/>
        </w:rPr>
        <w:t>,</w:t>
      </w:r>
      <w:r>
        <w:rPr>
          <w:rFonts w:ascii="Times New Roman" w:hAnsi="Times New Roman" w:cs="Times New Roman"/>
        </w:rPr>
        <w:t xml:space="preserve"> поэтому регулировка выходной частоты преобразователя при тонкой настройке производиться с максимальным шагом 0,1гц и с паузой между сменой значений не менее 5</w:t>
      </w:r>
      <w:r w:rsidR="005B19F1">
        <w:rPr>
          <w:rFonts w:ascii="Times New Roman" w:hAnsi="Times New Roman" w:cs="Times New Roman"/>
        </w:rPr>
        <w:t xml:space="preserve"> </w:t>
      </w:r>
      <w:r>
        <w:rPr>
          <w:rFonts w:ascii="Times New Roman" w:hAnsi="Times New Roman" w:cs="Times New Roman"/>
        </w:rPr>
        <w:t>сек.</w:t>
      </w:r>
    </w:p>
    <w:p w:rsidR="005B19F1" w:rsidRDefault="00C648A1" w:rsidP="005B19F1">
      <w:pPr>
        <w:ind w:firstLine="709"/>
        <w:jc w:val="both"/>
        <w:rPr>
          <w:rFonts w:ascii="Times New Roman" w:hAnsi="Times New Roman" w:cs="Times New Roman"/>
        </w:rPr>
      </w:pPr>
      <w:r>
        <w:rPr>
          <w:rFonts w:ascii="Times New Roman" w:hAnsi="Times New Roman" w:cs="Times New Roman"/>
          <w:b/>
        </w:rPr>
        <w:t xml:space="preserve">2) Наладка: </w:t>
      </w:r>
      <w:r>
        <w:rPr>
          <w:rFonts w:ascii="Times New Roman" w:hAnsi="Times New Roman" w:cs="Times New Roman"/>
        </w:rPr>
        <w:t>при длительной интенсивной эксплуатации возможны некоторые изменения рабочих параметров вибропривода. Если эти изменения негативно сказываются на работе вибропривода, то следует произвести регулировку рабочего зазора электромагнита.</w:t>
      </w:r>
    </w:p>
    <w:p w:rsidR="00163AAB" w:rsidRDefault="00163AAB" w:rsidP="005B19F1">
      <w:pPr>
        <w:ind w:firstLine="709"/>
        <w:jc w:val="both"/>
        <w:rPr>
          <w:rFonts w:ascii="Times New Roman" w:hAnsi="Times New Roman" w:cs="Times New Roman"/>
        </w:rPr>
      </w:pPr>
      <w:r w:rsidRPr="00163AAB">
        <w:rPr>
          <w:rFonts w:ascii="Times New Roman" w:hAnsi="Times New Roman" w:cs="Times New Roman"/>
          <w:b/>
        </w:rPr>
        <w:t>2.1)</w:t>
      </w:r>
      <w:r w:rsidR="005B19F1">
        <w:rPr>
          <w:rFonts w:ascii="Times New Roman" w:hAnsi="Times New Roman" w:cs="Times New Roman"/>
          <w:b/>
        </w:rPr>
        <w:t xml:space="preserve"> </w:t>
      </w:r>
      <w:r>
        <w:rPr>
          <w:rFonts w:ascii="Times New Roman" w:hAnsi="Times New Roman" w:cs="Times New Roman"/>
        </w:rPr>
        <w:t xml:space="preserve">При использовании виброприводов </w:t>
      </w:r>
      <w:r w:rsidRPr="00163AAB">
        <w:rPr>
          <w:rFonts w:ascii="Times New Roman" w:hAnsi="Times New Roman" w:cs="Times New Roman"/>
          <w:b/>
        </w:rPr>
        <w:t>ВПК6200</w:t>
      </w:r>
      <w:r>
        <w:rPr>
          <w:rFonts w:ascii="Times New Roman" w:hAnsi="Times New Roman" w:cs="Times New Roman"/>
        </w:rPr>
        <w:t xml:space="preserve"> и </w:t>
      </w:r>
      <w:r w:rsidRPr="00163AAB">
        <w:rPr>
          <w:rFonts w:ascii="Times New Roman" w:hAnsi="Times New Roman" w:cs="Times New Roman"/>
          <w:b/>
        </w:rPr>
        <w:t>ВПК5100</w:t>
      </w:r>
      <w:r>
        <w:rPr>
          <w:rFonts w:ascii="Times New Roman" w:hAnsi="Times New Roman" w:cs="Times New Roman"/>
        </w:rPr>
        <w:t>:</w:t>
      </w:r>
    </w:p>
    <w:p w:rsidR="006465D4" w:rsidRDefault="00C648A1" w:rsidP="00163AAB">
      <w:pPr>
        <w:ind w:firstLine="709"/>
        <w:jc w:val="both"/>
        <w:rPr>
          <w:rFonts w:ascii="Times New Roman" w:hAnsi="Times New Roman" w:cs="Times New Roman"/>
        </w:rPr>
      </w:pPr>
      <w:r>
        <w:rPr>
          <w:rFonts w:ascii="Times New Roman" w:hAnsi="Times New Roman" w:cs="Times New Roman"/>
        </w:rPr>
        <w:t>Для регулировки зазора нужно открутить гайку соединительной шпильки и снять виброчашу. Ослабить фиксирующие винты. Выкрутить соединительную шпильку на величину, необходимую для перемещения вверх якоря электромагнита на нужное расстояние. Затем четырьмя регулировочными винтами (см. приложение №3 – Схему расположения элементов вибропривода) выставить необходимый зазор в пределах от 0,8</w:t>
      </w:r>
      <w:r w:rsidR="005B19F1">
        <w:rPr>
          <w:rFonts w:ascii="Times New Roman" w:hAnsi="Times New Roman" w:cs="Times New Roman"/>
        </w:rPr>
        <w:t xml:space="preserve"> мм</w:t>
      </w:r>
      <w:r>
        <w:rPr>
          <w:rFonts w:ascii="Times New Roman" w:hAnsi="Times New Roman" w:cs="Times New Roman"/>
        </w:rPr>
        <w:t xml:space="preserve"> до </w:t>
      </w:r>
      <w:r w:rsidR="005B19F1">
        <w:rPr>
          <w:rFonts w:ascii="Times New Roman" w:hAnsi="Times New Roman" w:cs="Times New Roman"/>
        </w:rPr>
        <w:t xml:space="preserve">3 </w:t>
      </w:r>
      <w:r>
        <w:rPr>
          <w:rFonts w:ascii="Times New Roman" w:hAnsi="Times New Roman" w:cs="Times New Roman"/>
        </w:rPr>
        <w:t xml:space="preserve">мм (в зависимости от мощности электромагнита и параметров виброчаши). Для установки зазора целесообразно использовать мерные пластины заданной толщины (в комплект поставки не входят). После установки зазора: затянуть до упора фиксирующую шпильку. Закрутить регулировочные винты. Затянуть фиксирующие </w:t>
      </w:r>
      <w:r w:rsidR="005B19F1">
        <w:rPr>
          <w:rFonts w:ascii="Times New Roman" w:hAnsi="Times New Roman" w:cs="Times New Roman"/>
        </w:rPr>
        <w:t>винты. Удалить мерные пластины.</w:t>
      </w:r>
      <w:r>
        <w:rPr>
          <w:rFonts w:ascii="Times New Roman" w:hAnsi="Times New Roman" w:cs="Times New Roman"/>
        </w:rPr>
        <w:t xml:space="preserve"> Установить на место виброчашу. Проверить затяжку соединительной шпильки во втулке до упора во фланец. Закрутить гайку соединительной шпильки.</w:t>
      </w:r>
      <w:r w:rsidR="006465D4">
        <w:rPr>
          <w:rFonts w:ascii="Times New Roman" w:hAnsi="Times New Roman" w:cs="Times New Roman"/>
        </w:rPr>
        <w:t xml:space="preserve"> </w:t>
      </w:r>
    </w:p>
    <w:p w:rsidR="00163AAB" w:rsidRPr="006465D4" w:rsidRDefault="006465D4" w:rsidP="00163AAB">
      <w:pPr>
        <w:ind w:firstLine="709"/>
        <w:jc w:val="both"/>
        <w:rPr>
          <w:rFonts w:ascii="Times New Roman" w:hAnsi="Times New Roman" w:cs="Times New Roman"/>
        </w:rPr>
      </w:pPr>
      <w:r w:rsidRPr="006465D4">
        <w:rPr>
          <w:rFonts w:ascii="Times New Roman" w:hAnsi="Times New Roman" w:cs="Times New Roman"/>
          <w:b/>
        </w:rPr>
        <w:t>Примечание:</w:t>
      </w:r>
      <w:r>
        <w:rPr>
          <w:rFonts w:ascii="Times New Roman" w:hAnsi="Times New Roman" w:cs="Times New Roman"/>
          <w:b/>
        </w:rPr>
        <w:t xml:space="preserve"> </w:t>
      </w:r>
      <w:r>
        <w:rPr>
          <w:rFonts w:ascii="Times New Roman" w:hAnsi="Times New Roman" w:cs="Times New Roman"/>
        </w:rPr>
        <w:t>Если защитный кожух препя</w:t>
      </w:r>
      <w:r w:rsidR="005B19F1">
        <w:rPr>
          <w:rFonts w:ascii="Times New Roman" w:hAnsi="Times New Roman" w:cs="Times New Roman"/>
        </w:rPr>
        <w:t>тствует установке мерных пластин,</w:t>
      </w:r>
      <w:r>
        <w:rPr>
          <w:rFonts w:ascii="Times New Roman" w:hAnsi="Times New Roman" w:cs="Times New Roman"/>
        </w:rPr>
        <w:t xml:space="preserve"> то необходимо снять его, выкрутив четыре крепёжных винта и отметив его первоначальное положение</w:t>
      </w:r>
      <w:r w:rsidR="005B19F1">
        <w:rPr>
          <w:rFonts w:ascii="Times New Roman" w:hAnsi="Times New Roman" w:cs="Times New Roman"/>
        </w:rPr>
        <w:t xml:space="preserve"> установить мерные пластины</w:t>
      </w:r>
      <w:r>
        <w:rPr>
          <w:rFonts w:ascii="Times New Roman" w:hAnsi="Times New Roman" w:cs="Times New Roman"/>
        </w:rPr>
        <w:t xml:space="preserve">. При сборке необходимо установить защитный кожух в том же положении. </w:t>
      </w:r>
    </w:p>
    <w:p w:rsidR="006465D4" w:rsidRDefault="00163AAB" w:rsidP="00163AAB">
      <w:pPr>
        <w:ind w:firstLine="709"/>
        <w:jc w:val="both"/>
        <w:rPr>
          <w:rFonts w:ascii="Times New Roman" w:hAnsi="Times New Roman" w:cs="Times New Roman"/>
        </w:rPr>
      </w:pPr>
      <w:r w:rsidRPr="00163AAB">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 xml:space="preserve">При использовании вибропривода </w:t>
      </w:r>
      <w:r w:rsidR="006465D4">
        <w:rPr>
          <w:rFonts w:ascii="Times New Roman" w:hAnsi="Times New Roman" w:cs="Times New Roman"/>
        </w:rPr>
        <w:t xml:space="preserve">серии </w:t>
      </w:r>
      <w:r w:rsidR="006465D4" w:rsidRPr="006465D4">
        <w:rPr>
          <w:rFonts w:ascii="Times New Roman" w:hAnsi="Times New Roman" w:cs="Times New Roman"/>
          <w:b/>
        </w:rPr>
        <w:t>ВПК-280Ц</w:t>
      </w:r>
      <w:r w:rsidR="006465D4">
        <w:rPr>
          <w:rFonts w:ascii="Times New Roman" w:hAnsi="Times New Roman" w:cs="Times New Roman"/>
        </w:rPr>
        <w:t xml:space="preserve">: </w:t>
      </w:r>
    </w:p>
    <w:p w:rsidR="00163AAB" w:rsidRPr="00163AAB" w:rsidRDefault="006465D4" w:rsidP="00163AAB">
      <w:pPr>
        <w:ind w:firstLine="709"/>
        <w:jc w:val="both"/>
        <w:rPr>
          <w:rFonts w:ascii="Times New Roman" w:hAnsi="Times New Roman" w:cs="Times New Roman"/>
        </w:rPr>
      </w:pPr>
      <w:r>
        <w:rPr>
          <w:rFonts w:ascii="Times New Roman" w:hAnsi="Times New Roman" w:cs="Times New Roman"/>
        </w:rPr>
        <w:t xml:space="preserve">Открутить гайку соединительной шпильки и снять виброчашу. Затем выкрутить четыре винта крепления защитного кожуха и снять кожух. Подготовить две мерные пластины нужной толщины. Ослабить гайки на шпильках крепления электромагнита. Установить мерные пластины. Затяжкой гаек на шпильках крепления обеспечить плотное прижатие рабочих поверхностей электромагнита к мерным пластинам. Удалить мерные пластины и произвести сборку электромагнита, обратив особое внимание на соответствие положения защитного кожуха первоначальному положению.   </w:t>
      </w:r>
    </w:p>
    <w:p w:rsidR="00163AAB" w:rsidRDefault="00163AAB">
      <w:pPr>
        <w:ind w:firstLine="709"/>
        <w:jc w:val="both"/>
        <w:rPr>
          <w:rFonts w:hint="eastAsia"/>
        </w:rPr>
      </w:pPr>
    </w:p>
    <w:p w:rsidR="00C648A1" w:rsidRDefault="00C648A1">
      <w:pPr>
        <w:ind w:firstLine="709"/>
        <w:jc w:val="both"/>
        <w:rPr>
          <w:rFonts w:hint="eastAsia"/>
        </w:rPr>
      </w:pPr>
      <w:r>
        <w:rPr>
          <w:rFonts w:ascii="Times New Roman" w:hAnsi="Times New Roman" w:cs="Times New Roman"/>
          <w:b/>
          <w:bCs/>
        </w:rPr>
        <w:t xml:space="preserve">Внимание! </w:t>
      </w:r>
      <w:r>
        <w:rPr>
          <w:rFonts w:ascii="Times New Roman" w:hAnsi="Times New Roman" w:cs="Times New Roman"/>
        </w:rPr>
        <w:t xml:space="preserve">При чрезмерном усилии затяжки соединительной шпильки возможно смещение фланца, к которому крепится якорь электромагнита и изменение величины установленного ранее рабочего зазора. При ухудшении рабочих параметров вибропривода после затяжки шпильки необходимо проверить величину и равномерность зазора.  </w:t>
      </w:r>
    </w:p>
    <w:p w:rsidR="009A440D" w:rsidRDefault="009A440D">
      <w:pPr>
        <w:jc w:val="both"/>
        <w:rPr>
          <w:rFonts w:ascii="Times New Roman" w:hAnsi="Times New Roman" w:cs="Times New Roman"/>
          <w:b/>
          <w:bCs/>
        </w:rPr>
      </w:pPr>
    </w:p>
    <w:p w:rsidR="009A440D" w:rsidRDefault="009A440D">
      <w:pPr>
        <w:jc w:val="both"/>
        <w:rPr>
          <w:rFonts w:ascii="Times New Roman" w:hAnsi="Times New Roman" w:cs="Times New Roman"/>
          <w:b/>
          <w:bCs/>
        </w:rPr>
      </w:pPr>
    </w:p>
    <w:p w:rsidR="009A440D" w:rsidRDefault="009A440D">
      <w:pPr>
        <w:jc w:val="both"/>
        <w:rPr>
          <w:rFonts w:ascii="Times New Roman" w:hAnsi="Times New Roman" w:cs="Times New Roman"/>
          <w:b/>
          <w:bCs/>
        </w:rPr>
      </w:pPr>
    </w:p>
    <w:p w:rsidR="009A440D" w:rsidRDefault="009A440D">
      <w:pPr>
        <w:jc w:val="both"/>
        <w:rPr>
          <w:rFonts w:ascii="Times New Roman" w:hAnsi="Times New Roman" w:cs="Times New Roman"/>
          <w:b/>
          <w:bCs/>
        </w:rPr>
      </w:pPr>
    </w:p>
    <w:p w:rsidR="009A440D" w:rsidRDefault="009A440D">
      <w:pPr>
        <w:jc w:val="both"/>
        <w:rPr>
          <w:rFonts w:ascii="Times New Roman" w:hAnsi="Times New Roman" w:cs="Times New Roman"/>
          <w:b/>
          <w:bCs/>
        </w:rPr>
      </w:pPr>
    </w:p>
    <w:p w:rsidR="009A440D" w:rsidRDefault="009A440D">
      <w:pPr>
        <w:jc w:val="both"/>
        <w:rPr>
          <w:rFonts w:ascii="Times New Roman" w:hAnsi="Times New Roman" w:cs="Times New Roman"/>
          <w:b/>
          <w:bCs/>
        </w:rPr>
      </w:pPr>
    </w:p>
    <w:p w:rsidR="00C648A1" w:rsidRDefault="00C648A1" w:rsidP="005B19F1">
      <w:pPr>
        <w:ind w:firstLine="709"/>
        <w:jc w:val="both"/>
        <w:rPr>
          <w:rFonts w:hint="eastAsia"/>
        </w:rPr>
      </w:pPr>
      <w:r>
        <w:rPr>
          <w:rFonts w:ascii="Times New Roman" w:hAnsi="Times New Roman" w:cs="Times New Roman"/>
          <w:b/>
          <w:bCs/>
        </w:rPr>
        <w:lastRenderedPageBreak/>
        <w:t xml:space="preserve">3) Обслуживание: </w:t>
      </w:r>
    </w:p>
    <w:p w:rsidR="00C648A1" w:rsidRDefault="005B19F1">
      <w:pPr>
        <w:ind w:firstLine="709"/>
        <w:jc w:val="both"/>
        <w:rPr>
          <w:rFonts w:hint="eastAsia"/>
        </w:rPr>
      </w:pPr>
      <w:r>
        <w:rPr>
          <w:rFonts w:ascii="Times New Roman" w:hAnsi="Times New Roman" w:cs="Times New Roman"/>
          <w:b/>
          <w:bCs/>
        </w:rPr>
        <w:t xml:space="preserve">1). </w:t>
      </w:r>
      <w:r w:rsidR="00C648A1" w:rsidRPr="005B19F1">
        <w:rPr>
          <w:rFonts w:ascii="Times New Roman" w:hAnsi="Times New Roman" w:cs="Times New Roman"/>
          <w:bCs/>
        </w:rPr>
        <w:t xml:space="preserve">В </w:t>
      </w:r>
      <w:r w:rsidR="00C648A1">
        <w:rPr>
          <w:rFonts w:ascii="Times New Roman" w:hAnsi="Times New Roman" w:cs="Times New Roman"/>
        </w:rPr>
        <w:t>процессе эксплуатации необходимо регулярно очищать пыль с рабочей поверхности (между якорем и электромагнит</w:t>
      </w:r>
      <w:r>
        <w:rPr>
          <w:rFonts w:ascii="Times New Roman" w:hAnsi="Times New Roman" w:cs="Times New Roman"/>
        </w:rPr>
        <w:t>ом)</w:t>
      </w:r>
      <w:r w:rsidR="00C648A1">
        <w:rPr>
          <w:rFonts w:ascii="Times New Roman" w:hAnsi="Times New Roman" w:cs="Times New Roman"/>
        </w:rPr>
        <w:t xml:space="preserve"> и производить затяжку винтовых соединений на клеммной колодке питающего напряжения. Все работы производить только при отключенном напряжении питания.</w:t>
      </w:r>
      <w:r w:rsidR="00163AAB">
        <w:rPr>
          <w:rFonts w:ascii="Times New Roman" w:hAnsi="Times New Roman" w:cs="Times New Roman"/>
        </w:rPr>
        <w:t xml:space="preserve"> Допускается удаление пыли методом продувки подготовленным (без частиц масла и конденсата) сжатым воздухом. </w:t>
      </w:r>
    </w:p>
    <w:p w:rsidR="00C648A1" w:rsidRDefault="00C648A1">
      <w:pPr>
        <w:ind w:firstLine="709"/>
        <w:jc w:val="both"/>
        <w:rPr>
          <w:rFonts w:hint="eastAsia"/>
        </w:rPr>
      </w:pPr>
      <w:r>
        <w:rPr>
          <w:rFonts w:ascii="Times New Roman" w:hAnsi="Times New Roman" w:cs="Times New Roman"/>
          <w:b/>
          <w:bCs/>
        </w:rPr>
        <w:t xml:space="preserve">2). </w:t>
      </w:r>
      <w:r w:rsidRPr="005B19F1">
        <w:rPr>
          <w:rFonts w:ascii="Times New Roman" w:hAnsi="Times New Roman" w:cs="Times New Roman"/>
          <w:bCs/>
        </w:rPr>
        <w:t xml:space="preserve">В </w:t>
      </w:r>
      <w:r>
        <w:rPr>
          <w:rFonts w:ascii="Times New Roman" w:hAnsi="Times New Roman" w:cs="Times New Roman"/>
        </w:rPr>
        <w:t xml:space="preserve">случае необходимости замены вышедших из строя рабочих плоских пружин вибропривода необходимо: </w:t>
      </w:r>
    </w:p>
    <w:p w:rsidR="00C648A1" w:rsidRDefault="00C648A1">
      <w:pPr>
        <w:ind w:firstLine="709"/>
        <w:jc w:val="both"/>
        <w:rPr>
          <w:rFonts w:hint="eastAsia"/>
        </w:rPr>
      </w:pPr>
      <w:r>
        <w:rPr>
          <w:rFonts w:ascii="Times New Roman" w:hAnsi="Times New Roman" w:cs="Times New Roman"/>
        </w:rPr>
        <w:t>а) Снять виброчашу, предварительно открутив гайку с соединительной шпильки в центре виброчаши.</w:t>
      </w:r>
    </w:p>
    <w:p w:rsidR="00C648A1" w:rsidRDefault="00C648A1">
      <w:pPr>
        <w:ind w:firstLine="709"/>
        <w:jc w:val="both"/>
        <w:rPr>
          <w:rFonts w:hint="eastAsia"/>
        </w:rPr>
      </w:pPr>
      <w:r>
        <w:rPr>
          <w:rFonts w:ascii="Times New Roman" w:hAnsi="Times New Roman" w:cs="Times New Roman"/>
        </w:rPr>
        <w:t>б) Выкрутить винты крепления обечайки. Снять обечайку.</w:t>
      </w:r>
    </w:p>
    <w:p w:rsidR="00C648A1" w:rsidRDefault="00C648A1">
      <w:pPr>
        <w:ind w:firstLine="709"/>
        <w:jc w:val="both"/>
        <w:rPr>
          <w:rFonts w:hint="eastAsia"/>
        </w:rPr>
      </w:pPr>
      <w:r>
        <w:rPr>
          <w:rFonts w:ascii="Times New Roman" w:hAnsi="Times New Roman" w:cs="Times New Roman"/>
        </w:rPr>
        <w:t>в) Выкрутить винты крепления кожуха. Снять кожух.</w:t>
      </w:r>
    </w:p>
    <w:p w:rsidR="00C648A1" w:rsidRDefault="00C648A1">
      <w:pPr>
        <w:ind w:firstLine="709"/>
        <w:jc w:val="both"/>
        <w:rPr>
          <w:rFonts w:hint="eastAsia"/>
        </w:rPr>
      </w:pPr>
      <w:r>
        <w:rPr>
          <w:rFonts w:ascii="Times New Roman" w:hAnsi="Times New Roman" w:cs="Times New Roman"/>
        </w:rPr>
        <w:t>г) Отвернуть гайки на винтах крепления рабочей плоской пружины.</w:t>
      </w:r>
    </w:p>
    <w:p w:rsidR="00C648A1" w:rsidRDefault="00C648A1">
      <w:pPr>
        <w:ind w:firstLine="709"/>
        <w:jc w:val="both"/>
        <w:rPr>
          <w:rFonts w:hint="eastAsia"/>
        </w:rPr>
      </w:pPr>
      <w:r>
        <w:rPr>
          <w:rFonts w:ascii="Times New Roman" w:hAnsi="Times New Roman" w:cs="Times New Roman"/>
        </w:rPr>
        <w:t>д) Заменить рабочую плоскую пружину.</w:t>
      </w:r>
    </w:p>
    <w:p w:rsidR="00C648A1" w:rsidRDefault="00C648A1">
      <w:pPr>
        <w:ind w:firstLine="709"/>
        <w:jc w:val="both"/>
        <w:rPr>
          <w:rFonts w:hint="eastAsia"/>
        </w:rPr>
      </w:pPr>
      <w:r>
        <w:rPr>
          <w:rFonts w:ascii="Times New Roman" w:hAnsi="Times New Roman" w:cs="Times New Roman"/>
        </w:rPr>
        <w:t>е) Произвести сборку вибропривода в обратном порядке.</w:t>
      </w:r>
    </w:p>
    <w:p w:rsidR="00C648A1" w:rsidRDefault="00C648A1">
      <w:pPr>
        <w:ind w:firstLine="709"/>
        <w:jc w:val="both"/>
        <w:rPr>
          <w:rFonts w:hint="eastAsia"/>
        </w:rPr>
      </w:pPr>
      <w:r>
        <w:rPr>
          <w:rFonts w:ascii="Times New Roman" w:hAnsi="Times New Roman" w:cs="Times New Roman"/>
        </w:rPr>
        <w:t xml:space="preserve">При замене пружин обратить особое внимание на недопущение смещения стола относительно основания на 90,180 или 270 градусов. Расположение верхних и нижних сухарей относительно друг друга должно строго соответствовать первоначальному положению. </w:t>
      </w:r>
    </w:p>
    <w:p w:rsidR="00C648A1" w:rsidRDefault="00C648A1">
      <w:pPr>
        <w:ind w:firstLine="709"/>
        <w:jc w:val="both"/>
        <w:rPr>
          <w:rFonts w:hint="eastAsia"/>
        </w:rPr>
      </w:pPr>
      <w:r>
        <w:rPr>
          <w:rFonts w:ascii="Times New Roman" w:hAnsi="Times New Roman" w:cs="Times New Roman"/>
          <w:b/>
          <w:bCs/>
        </w:rPr>
        <w:t xml:space="preserve">3) </w:t>
      </w:r>
      <w:r>
        <w:rPr>
          <w:rFonts w:ascii="Times New Roman" w:hAnsi="Times New Roman" w:cs="Times New Roman"/>
        </w:rPr>
        <w:t>Перед началом эксплуатации ежедневно производить визуальный осмотр оборудования и в случае необходимости производить затяжку всех резьбовых соединений.</w:t>
      </w:r>
    </w:p>
    <w:p w:rsidR="00C648A1" w:rsidRDefault="00C648A1">
      <w:pPr>
        <w:ind w:firstLine="709"/>
        <w:jc w:val="both"/>
        <w:rPr>
          <w:rFonts w:ascii="Times New Roman" w:hAnsi="Times New Roman"/>
        </w:rPr>
      </w:pPr>
    </w:p>
    <w:p w:rsidR="00C648A1" w:rsidRDefault="00C648A1">
      <w:pPr>
        <w:ind w:firstLine="709"/>
        <w:jc w:val="both"/>
        <w:rPr>
          <w:rFonts w:hint="eastAsia"/>
        </w:rPr>
      </w:pPr>
    </w:p>
    <w:p w:rsidR="00C648A1" w:rsidRDefault="00C648A1">
      <w:pPr>
        <w:ind w:firstLine="709"/>
        <w:jc w:val="both"/>
        <w:rPr>
          <w:rFonts w:hint="eastAsia"/>
        </w:rPr>
      </w:pPr>
      <w:r>
        <w:rPr>
          <w:rFonts w:ascii="Times New Roman" w:eastAsia="Times New Roman" w:hAnsi="Times New Roman" w:cs="Times New Roman"/>
          <w:b/>
          <w:bCs/>
        </w:rPr>
        <w:t xml:space="preserve">                                                      </w:t>
      </w:r>
      <w:r>
        <w:rPr>
          <w:rFonts w:ascii="Times New Roman" w:hAnsi="Times New Roman" w:cs="Times New Roman"/>
          <w:b/>
          <w:bCs/>
          <w:lang w:val="en-US"/>
        </w:rPr>
        <w:t>IV</w:t>
      </w:r>
      <w:r>
        <w:rPr>
          <w:rFonts w:ascii="Times New Roman" w:hAnsi="Times New Roman" w:cs="Times New Roman"/>
          <w:b/>
          <w:bCs/>
        </w:rPr>
        <w:t xml:space="preserve"> Безопасность.</w:t>
      </w:r>
    </w:p>
    <w:p w:rsidR="00C648A1" w:rsidRDefault="00C648A1">
      <w:pPr>
        <w:ind w:firstLine="709"/>
        <w:jc w:val="both"/>
        <w:rPr>
          <w:rFonts w:hint="eastAsia"/>
        </w:rPr>
      </w:pPr>
      <w:r>
        <w:rPr>
          <w:rFonts w:ascii="Times New Roman" w:hAnsi="Times New Roman" w:cs="Times New Roman"/>
        </w:rPr>
        <w:t>На электромагнит вибробункера подаётся напряжение опасное для жизни здоровья. Все работы по ремонту и обслуживанию вибробункера производить только при отключенном питающем напряжении блока управления и погасших светодиодных индикаторах частотного преобразователя. Для корректной работы защиты выходных элементов частотного преобразователя необходимо регулярно контролировать целостность соединения корпуса вибропривода и клеммы «</w:t>
      </w:r>
      <w:r>
        <w:rPr>
          <w:rFonts w:ascii="Times New Roman" w:hAnsi="Times New Roman" w:cs="Times New Roman"/>
          <w:lang w:val="en-US"/>
        </w:rPr>
        <w:t>PE</w:t>
      </w:r>
      <w:r>
        <w:rPr>
          <w:rFonts w:ascii="Times New Roman" w:hAnsi="Times New Roman" w:cs="Times New Roman"/>
        </w:rPr>
        <w:t>». Корпус вибропривода (один из четырёх винтов крепления декоративного защитного кожуха) должен быть соединён с контуром заземления здания отдельным проводом. Сопротивление этого провода не должно превышать значения 4</w:t>
      </w:r>
      <w:r w:rsidR="005B19F1">
        <w:rPr>
          <w:rFonts w:ascii="Times New Roman" w:hAnsi="Times New Roman" w:cs="Times New Roman"/>
        </w:rPr>
        <w:t xml:space="preserve"> </w:t>
      </w:r>
      <w:r>
        <w:rPr>
          <w:rFonts w:ascii="Times New Roman" w:hAnsi="Times New Roman" w:cs="Times New Roman"/>
        </w:rPr>
        <w:t xml:space="preserve">Ом. </w:t>
      </w:r>
    </w:p>
    <w:p w:rsidR="00C648A1" w:rsidRDefault="00C648A1">
      <w:pPr>
        <w:ind w:firstLine="709"/>
        <w:jc w:val="both"/>
        <w:rPr>
          <w:rFonts w:hint="eastAsia"/>
        </w:rPr>
      </w:pPr>
      <w:r>
        <w:rPr>
          <w:rFonts w:ascii="Times New Roman" w:hAnsi="Times New Roman" w:cs="Times New Roman"/>
          <w:b/>
          <w:bCs/>
        </w:rPr>
        <w:t xml:space="preserve">Внимание: </w:t>
      </w:r>
    </w:p>
    <w:p w:rsidR="00C648A1" w:rsidRDefault="00C648A1">
      <w:pPr>
        <w:ind w:firstLine="709"/>
        <w:jc w:val="both"/>
        <w:rPr>
          <w:rFonts w:hint="eastAsia"/>
        </w:rPr>
      </w:pPr>
      <w:r>
        <w:rPr>
          <w:rFonts w:ascii="Times New Roman" w:hAnsi="Times New Roman" w:cs="Times New Roman"/>
          <w:b/>
          <w:bCs/>
        </w:rPr>
        <w:t>Проводимости круглых демпфирующих пружин</w:t>
      </w:r>
      <w:r w:rsidR="00374A35">
        <w:rPr>
          <w:rFonts w:ascii="Times New Roman" w:hAnsi="Times New Roman" w:cs="Times New Roman"/>
          <w:b/>
          <w:bCs/>
        </w:rPr>
        <w:t xml:space="preserve"> и</w:t>
      </w:r>
      <w:r w:rsidR="005B19F1">
        <w:rPr>
          <w:rFonts w:ascii="Times New Roman" w:hAnsi="Times New Roman" w:cs="Times New Roman"/>
          <w:b/>
          <w:bCs/>
        </w:rPr>
        <w:t>ли</w:t>
      </w:r>
      <w:r w:rsidR="00374A35">
        <w:rPr>
          <w:rFonts w:ascii="Times New Roman" w:hAnsi="Times New Roman" w:cs="Times New Roman"/>
          <w:b/>
          <w:bCs/>
        </w:rPr>
        <w:t xml:space="preserve"> резино-металлических виброопор</w:t>
      </w:r>
      <w:r>
        <w:rPr>
          <w:rFonts w:ascii="Times New Roman" w:hAnsi="Times New Roman" w:cs="Times New Roman"/>
          <w:b/>
          <w:bCs/>
        </w:rPr>
        <w:t xml:space="preserve"> в основании вибропривода недостаточно для соединения с контуром заземления! Поэтому заземление только опорной поверхности (установочной стойки, рамы, и т.</w:t>
      </w:r>
      <w:r w:rsidR="005B19F1">
        <w:rPr>
          <w:rFonts w:ascii="Times New Roman" w:hAnsi="Times New Roman" w:cs="Times New Roman"/>
          <w:b/>
          <w:bCs/>
        </w:rPr>
        <w:t xml:space="preserve"> </w:t>
      </w:r>
      <w:r>
        <w:rPr>
          <w:rFonts w:ascii="Times New Roman" w:hAnsi="Times New Roman" w:cs="Times New Roman"/>
          <w:b/>
          <w:bCs/>
        </w:rPr>
        <w:t xml:space="preserve">д.) без заземления корпуса вибропривода недопустимо!  </w:t>
      </w:r>
    </w:p>
    <w:p w:rsidR="00C648A1" w:rsidRDefault="00C648A1">
      <w:pPr>
        <w:ind w:firstLine="709"/>
        <w:jc w:val="both"/>
        <w:rPr>
          <w:rFonts w:ascii="Times New Roman" w:hAnsi="Times New Roman"/>
        </w:rPr>
      </w:pPr>
    </w:p>
    <w:p w:rsidR="009A440D" w:rsidRDefault="009A440D">
      <w:pPr>
        <w:spacing w:before="120" w:after="120"/>
        <w:ind w:firstLine="709"/>
        <w:jc w:val="center"/>
        <w:rPr>
          <w:rFonts w:ascii="Times New Roman" w:hAnsi="Times New Roman" w:cs="Times New Roman"/>
          <w:b/>
          <w:bCs/>
        </w:rPr>
      </w:pPr>
    </w:p>
    <w:p w:rsidR="009A440D" w:rsidRDefault="009A440D">
      <w:pPr>
        <w:spacing w:before="120" w:after="120"/>
        <w:ind w:firstLine="709"/>
        <w:jc w:val="center"/>
        <w:rPr>
          <w:rFonts w:ascii="Times New Roman" w:hAnsi="Times New Roman" w:cs="Times New Roman"/>
          <w:b/>
          <w:bCs/>
        </w:rPr>
      </w:pPr>
    </w:p>
    <w:p w:rsidR="009A440D" w:rsidRDefault="009A440D">
      <w:pPr>
        <w:spacing w:before="120" w:after="120"/>
        <w:ind w:firstLine="709"/>
        <w:jc w:val="center"/>
        <w:rPr>
          <w:rFonts w:ascii="Times New Roman" w:hAnsi="Times New Roman" w:cs="Times New Roman"/>
          <w:b/>
          <w:bCs/>
        </w:rPr>
      </w:pPr>
    </w:p>
    <w:p w:rsidR="009A440D" w:rsidRDefault="009A440D">
      <w:pPr>
        <w:spacing w:before="120" w:after="120"/>
        <w:ind w:firstLine="709"/>
        <w:jc w:val="center"/>
        <w:rPr>
          <w:rFonts w:ascii="Times New Roman" w:hAnsi="Times New Roman" w:cs="Times New Roman"/>
          <w:b/>
          <w:bCs/>
        </w:rPr>
      </w:pPr>
    </w:p>
    <w:p w:rsidR="009A440D" w:rsidRDefault="009A440D">
      <w:pPr>
        <w:spacing w:before="120" w:after="120"/>
        <w:ind w:firstLine="709"/>
        <w:jc w:val="center"/>
        <w:rPr>
          <w:rFonts w:ascii="Times New Roman" w:hAnsi="Times New Roman" w:cs="Times New Roman"/>
          <w:b/>
          <w:bCs/>
        </w:rPr>
      </w:pPr>
    </w:p>
    <w:p w:rsidR="009A440D" w:rsidRDefault="009A440D">
      <w:pPr>
        <w:spacing w:before="120" w:after="120"/>
        <w:ind w:firstLine="709"/>
        <w:jc w:val="center"/>
        <w:rPr>
          <w:rFonts w:ascii="Times New Roman" w:hAnsi="Times New Roman" w:cs="Times New Roman"/>
          <w:b/>
          <w:bCs/>
        </w:rPr>
      </w:pPr>
    </w:p>
    <w:p w:rsidR="009A440D" w:rsidRDefault="009A440D">
      <w:pPr>
        <w:spacing w:before="120" w:after="120"/>
        <w:ind w:firstLine="709"/>
        <w:jc w:val="center"/>
        <w:rPr>
          <w:rFonts w:ascii="Times New Roman" w:hAnsi="Times New Roman" w:cs="Times New Roman"/>
          <w:b/>
          <w:bCs/>
        </w:rPr>
      </w:pPr>
    </w:p>
    <w:p w:rsidR="005B19F1" w:rsidRDefault="005B19F1">
      <w:pPr>
        <w:spacing w:before="120" w:after="120"/>
        <w:ind w:firstLine="709"/>
        <w:jc w:val="center"/>
        <w:rPr>
          <w:rFonts w:ascii="Times New Roman" w:hAnsi="Times New Roman" w:cs="Times New Roman"/>
          <w:b/>
          <w:bCs/>
        </w:rPr>
      </w:pPr>
    </w:p>
    <w:p w:rsidR="005B19F1" w:rsidRDefault="005B19F1">
      <w:pPr>
        <w:spacing w:before="120" w:after="120"/>
        <w:ind w:firstLine="709"/>
        <w:jc w:val="center"/>
        <w:rPr>
          <w:rFonts w:ascii="Times New Roman" w:hAnsi="Times New Roman" w:cs="Times New Roman"/>
          <w:b/>
          <w:bCs/>
        </w:rPr>
      </w:pPr>
    </w:p>
    <w:p w:rsidR="00C648A1" w:rsidRDefault="00C648A1">
      <w:pPr>
        <w:spacing w:before="120" w:after="120"/>
        <w:ind w:firstLine="709"/>
        <w:jc w:val="center"/>
        <w:rPr>
          <w:rFonts w:hint="eastAsia"/>
        </w:rPr>
      </w:pPr>
      <w:r>
        <w:rPr>
          <w:rFonts w:ascii="Times New Roman" w:hAnsi="Times New Roman" w:cs="Times New Roman"/>
          <w:b/>
          <w:bCs/>
          <w:lang w:val="en-US"/>
        </w:rPr>
        <w:lastRenderedPageBreak/>
        <w:t>V</w:t>
      </w:r>
      <w:r>
        <w:rPr>
          <w:rFonts w:ascii="Times New Roman" w:hAnsi="Times New Roman" w:cs="Times New Roman"/>
          <w:b/>
          <w:bCs/>
        </w:rPr>
        <w:t xml:space="preserve"> Гарантийные обязательства.</w:t>
      </w:r>
    </w:p>
    <w:p w:rsidR="00C648A1" w:rsidRDefault="00C648A1">
      <w:pPr>
        <w:ind w:firstLine="709"/>
        <w:jc w:val="both"/>
        <w:rPr>
          <w:rFonts w:hint="eastAsia"/>
        </w:rPr>
      </w:pPr>
      <w:r>
        <w:rPr>
          <w:rFonts w:ascii="Times New Roman" w:hAnsi="Times New Roman" w:cs="Times New Roman"/>
        </w:rPr>
        <w:t>Поставщик осуществляет бесплатный ремонт вибробункера в течение гарантийного срока при условии соблюдения покупателем всех предупреждений и предостережений, а также правил и приемов безопасной эксплуатации, изложенных в настоящем Руководстве.</w:t>
      </w:r>
    </w:p>
    <w:p w:rsidR="00C648A1" w:rsidRDefault="00C648A1">
      <w:pPr>
        <w:ind w:firstLine="709"/>
        <w:jc w:val="both"/>
        <w:rPr>
          <w:rFonts w:hint="eastAsia"/>
        </w:rPr>
      </w:pPr>
      <w:r>
        <w:rPr>
          <w:rFonts w:ascii="Times New Roman" w:hAnsi="Times New Roman" w:cs="Times New Roman"/>
        </w:rPr>
        <w:t>Гарантия не распространятся на изделия, имеющие механические повреждения и изделия, имеющие конструктивные изменения, выполненные без согласования с изготовителем.</w:t>
      </w:r>
    </w:p>
    <w:p w:rsidR="00C648A1" w:rsidRDefault="00C648A1">
      <w:pPr>
        <w:ind w:firstLine="709"/>
        <w:jc w:val="both"/>
        <w:rPr>
          <w:rFonts w:hint="eastAsia"/>
        </w:rPr>
      </w:pPr>
      <w:r>
        <w:rPr>
          <w:rFonts w:ascii="Times New Roman" w:hAnsi="Times New Roman"/>
        </w:rPr>
        <w:t>В случае изменения настроек частотного преобразователя, приведших к потере работоспособности вибробункера, без согласования с изготовителем</w:t>
      </w:r>
      <w:r w:rsidR="005B19F1">
        <w:rPr>
          <w:rFonts w:ascii="Times New Roman" w:hAnsi="Times New Roman"/>
        </w:rPr>
        <w:t>,</w:t>
      </w:r>
      <w:r>
        <w:rPr>
          <w:rFonts w:ascii="Times New Roman" w:hAnsi="Times New Roman"/>
        </w:rPr>
        <w:t xml:space="preserve"> настройка и/или ремонт производятся за счёт заказчика (эксплуатирующей организации). Данный пункт руководства не распространяется на изменение рабочей частоты и параметров разгона-торможения. </w:t>
      </w:r>
    </w:p>
    <w:p w:rsidR="00C648A1" w:rsidRDefault="00374A35">
      <w:pPr>
        <w:ind w:firstLine="709"/>
        <w:jc w:val="both"/>
        <w:rPr>
          <w:rFonts w:hint="eastAsia"/>
        </w:rPr>
      </w:pPr>
      <w:r>
        <w:rPr>
          <w:rFonts w:ascii="Times New Roman" w:hAnsi="Times New Roman" w:cs="Times New Roman"/>
        </w:rPr>
        <w:t>Стандартный г</w:t>
      </w:r>
      <w:r w:rsidR="00C648A1">
        <w:rPr>
          <w:rFonts w:ascii="Times New Roman" w:hAnsi="Times New Roman" w:cs="Times New Roman"/>
        </w:rPr>
        <w:t>арантийный срок эксплуатации — 12месяцев со дня подписания акта приём-сдаточных испытаний представителем Заказчика.</w:t>
      </w:r>
    </w:p>
    <w:p w:rsidR="00C648A1" w:rsidRDefault="00C648A1">
      <w:pPr>
        <w:ind w:firstLine="709"/>
        <w:jc w:val="both"/>
        <w:rPr>
          <w:rFonts w:ascii="Times New Roman" w:hAnsi="Times New Roman" w:cs="Times New Roman"/>
        </w:rPr>
      </w:pPr>
      <w:r>
        <w:rPr>
          <w:rFonts w:ascii="Times New Roman" w:hAnsi="Times New Roman" w:cs="Times New Roman"/>
        </w:rPr>
        <w:t>По требованию заказчика вибробункер-ориентатор и всё сопутствующее оборудование могут быть разработаны и изготовлены с учётом пролонгированной (усиленной гарантии) до 30 календарных месяцев включительно. В конце  обозначения вибробункера и дополнительного оборудования в этом случае ставиться обозначение УГ и цифра, обозначающая срок гарантии в календарных месяцах.</w:t>
      </w:r>
    </w:p>
    <w:p w:rsidR="00374A35" w:rsidRDefault="00374A35">
      <w:pPr>
        <w:ind w:firstLine="709"/>
        <w:jc w:val="both"/>
        <w:rPr>
          <w:rFonts w:hint="eastAsia"/>
        </w:rPr>
      </w:pPr>
    </w:p>
    <w:p w:rsidR="00C648A1" w:rsidRPr="00374A35" w:rsidRDefault="00374A35">
      <w:pPr>
        <w:ind w:firstLine="709"/>
        <w:jc w:val="both"/>
        <w:rPr>
          <w:rFonts w:ascii="Times New Roman" w:hAnsi="Times New Roman" w:cs="Times New Roman"/>
        </w:rPr>
      </w:pPr>
      <w:r w:rsidRPr="00616355">
        <w:rPr>
          <w:rFonts w:ascii="Times New Roman" w:eastAsia="Lucida Sans Unicode" w:hAnsi="Times New Roman" w:cs="Times New Roman"/>
          <w:b/>
          <w:bCs/>
          <w:lang w:eastAsia="ar-SA"/>
        </w:rPr>
        <w:t>ВБО-А-10-32Ц6-400-</w:t>
      </w:r>
      <w:r>
        <w:rPr>
          <w:rFonts w:ascii="Times New Roman" w:eastAsia="Lucida Sans Unicode" w:hAnsi="Times New Roman" w:cs="Times New Roman"/>
          <w:b/>
          <w:bCs/>
          <w:lang w:eastAsia="ar-SA"/>
        </w:rPr>
        <w:t xml:space="preserve">1 </w:t>
      </w:r>
      <w:r>
        <w:rPr>
          <w:rFonts w:ascii="Times New Roman" w:eastAsia="Lucida Sans Unicode" w:hAnsi="Times New Roman" w:cs="Times New Roman"/>
          <w:bCs/>
          <w:lang w:eastAsia="ar-SA"/>
        </w:rPr>
        <w:t xml:space="preserve">изготовлен по технологии стандартной гарантии (СГ) </w:t>
      </w:r>
    </w:p>
    <w:p w:rsidR="00C648A1" w:rsidRPr="00925917" w:rsidRDefault="00C648A1">
      <w:pPr>
        <w:suppressAutoHyphens w:val="0"/>
        <w:autoSpaceDE w:val="0"/>
        <w:ind w:firstLine="709"/>
        <w:jc w:val="both"/>
        <w:rPr>
          <w:rFonts w:hint="eastAsia"/>
        </w:rPr>
      </w:pPr>
    </w:p>
    <w:p w:rsidR="00397C5E" w:rsidRPr="00925917" w:rsidRDefault="00397C5E">
      <w:pPr>
        <w:suppressAutoHyphens w:val="0"/>
        <w:autoSpaceDE w:val="0"/>
        <w:ind w:firstLine="709"/>
        <w:jc w:val="both"/>
        <w:rPr>
          <w:rFonts w:hint="eastAsia"/>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5B19F1" w:rsidRDefault="005B19F1" w:rsidP="00397C5E">
      <w:pPr>
        <w:suppressAutoHyphens w:val="0"/>
        <w:autoSpaceDE w:val="0"/>
        <w:ind w:firstLine="709"/>
        <w:jc w:val="center"/>
        <w:rPr>
          <w:rFonts w:ascii="Times New Roman" w:hAnsi="Times New Roman" w:cs="Times New Roman"/>
          <w:b/>
          <w:sz w:val="28"/>
          <w:szCs w:val="28"/>
        </w:rPr>
      </w:pPr>
    </w:p>
    <w:p w:rsidR="00397C5E" w:rsidRDefault="00397C5E" w:rsidP="00397C5E">
      <w:pPr>
        <w:suppressAutoHyphens w:val="0"/>
        <w:autoSpaceDE w:val="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№1 </w:t>
      </w:r>
    </w:p>
    <w:p w:rsidR="00397C5E" w:rsidRDefault="00397C5E" w:rsidP="00397C5E">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Описание алгоритма работы </w:t>
      </w:r>
      <w:r w:rsidRPr="00616355">
        <w:rPr>
          <w:rFonts w:ascii="Times New Roman" w:eastAsia="Lucida Sans Unicode" w:hAnsi="Times New Roman" w:cs="Times New Roman"/>
          <w:b/>
          <w:bCs/>
          <w:lang w:eastAsia="ar-SA"/>
        </w:rPr>
        <w:t>ВБО-А-10-32Ц6-400-</w:t>
      </w:r>
      <w:r>
        <w:rPr>
          <w:rFonts w:ascii="Times New Roman" w:eastAsia="Lucida Sans Unicode" w:hAnsi="Times New Roman" w:cs="Times New Roman"/>
          <w:b/>
          <w:bCs/>
          <w:lang w:eastAsia="ar-SA"/>
        </w:rPr>
        <w:t>1</w:t>
      </w:r>
      <w:r>
        <w:rPr>
          <w:rFonts w:ascii="Times New Roman" w:hAnsi="Times New Roman" w:cs="Times New Roman"/>
          <w:b/>
          <w:sz w:val="28"/>
          <w:szCs w:val="28"/>
        </w:rPr>
        <w:t>.</w:t>
      </w:r>
    </w:p>
    <w:p w:rsidR="005B19F1" w:rsidRPr="00397C5E" w:rsidRDefault="005B19F1" w:rsidP="00397C5E">
      <w:pPr>
        <w:shd w:val="clear" w:color="auto" w:fill="FFFFFF"/>
        <w:jc w:val="center"/>
        <w:rPr>
          <w:rFonts w:ascii="Arial" w:eastAsia="Times New Roman" w:hAnsi="Arial" w:cs="Arial"/>
          <w:color w:val="333333"/>
          <w:kern w:val="0"/>
          <w:sz w:val="19"/>
          <w:szCs w:val="19"/>
          <w:lang w:eastAsia="ru-RU" w:bidi="ar-SA"/>
        </w:rPr>
      </w:pPr>
    </w:p>
    <w:p w:rsidR="00397C5E" w:rsidRPr="00397C5E" w:rsidRDefault="00397C5E" w:rsidP="005B19F1">
      <w:pPr>
        <w:numPr>
          <w:ilvl w:val="0"/>
          <w:numId w:val="1"/>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Запускается цикл работы.</w:t>
      </w:r>
    </w:p>
    <w:p w:rsidR="00397C5E" w:rsidRPr="00397C5E" w:rsidRDefault="00397C5E" w:rsidP="005B19F1">
      <w:pPr>
        <w:numPr>
          <w:ilvl w:val="0"/>
          <w:numId w:val="2"/>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Вибробункер работает до момента прихода первой единицы продукции в зону датчика счёта на выходе основного лотка выгрузки.</w:t>
      </w:r>
    </w:p>
    <w:p w:rsidR="00397C5E" w:rsidRPr="00397C5E" w:rsidRDefault="00397C5E" w:rsidP="005B19F1">
      <w:pPr>
        <w:numPr>
          <w:ilvl w:val="0"/>
          <w:numId w:val="3"/>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Если к этому моменту тары в зоне выгрузки нет то вибробункер останавливается.</w:t>
      </w:r>
    </w:p>
    <w:p w:rsidR="00397C5E" w:rsidRPr="00397C5E" w:rsidRDefault="00397C5E" w:rsidP="005B19F1">
      <w:pPr>
        <w:numPr>
          <w:ilvl w:val="0"/>
          <w:numId w:val="4"/>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Как только тара подаётся конвейером вибробункер вновь запускается и останавливается после отсчёта заданного количества (Уставки).</w:t>
      </w:r>
    </w:p>
    <w:p w:rsidR="00397C5E" w:rsidRPr="00397C5E" w:rsidRDefault="00397C5E" w:rsidP="005B19F1">
      <w:pPr>
        <w:numPr>
          <w:ilvl w:val="0"/>
          <w:numId w:val="5"/>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Конвейер в нашем понимании должен в момент попадания коробки в зону загру</w:t>
      </w:r>
      <w:r w:rsidR="005B19F1">
        <w:rPr>
          <w:rFonts w:ascii="Times New Roman" w:eastAsia="Times New Roman" w:hAnsi="Times New Roman" w:cs="Times New Roman"/>
          <w:color w:val="333333"/>
          <w:kern w:val="0"/>
          <w:lang w:eastAsia="ru-RU" w:bidi="ar-SA"/>
        </w:rPr>
        <w:t xml:space="preserve">зки остановиться по дискретному </w:t>
      </w:r>
      <w:r w:rsidRPr="00397C5E">
        <w:rPr>
          <w:rFonts w:ascii="Times New Roman" w:eastAsia="Times New Roman" w:hAnsi="Times New Roman" w:cs="Times New Roman"/>
          <w:color w:val="333333"/>
          <w:kern w:val="0"/>
          <w:lang w:eastAsia="ru-RU" w:bidi="ar-SA"/>
        </w:rPr>
        <w:t xml:space="preserve">сигналу NPN 24VDC от </w:t>
      </w:r>
      <w:r w:rsidR="005B19F1">
        <w:rPr>
          <w:rFonts w:ascii="Times New Roman" w:eastAsia="Times New Roman" w:hAnsi="Times New Roman" w:cs="Times New Roman"/>
          <w:color w:val="333333"/>
          <w:kern w:val="0"/>
          <w:lang w:eastAsia="ru-RU" w:bidi="ar-SA"/>
        </w:rPr>
        <w:t>блока управления виброприводом.</w:t>
      </w:r>
    </w:p>
    <w:p w:rsidR="00397C5E" w:rsidRPr="00397C5E" w:rsidRDefault="00397C5E" w:rsidP="005B19F1">
      <w:pPr>
        <w:numPr>
          <w:ilvl w:val="0"/>
          <w:numId w:val="6"/>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После этого происходит срабатывание пневмо-форсунки и соответственно экстракция отс</w:t>
      </w:r>
      <w:r w:rsidR="005B19F1">
        <w:rPr>
          <w:rFonts w:ascii="Times New Roman" w:eastAsia="Times New Roman" w:hAnsi="Times New Roman" w:cs="Times New Roman"/>
          <w:color w:val="333333"/>
          <w:kern w:val="0"/>
          <w:lang w:eastAsia="ru-RU" w:bidi="ar-SA"/>
        </w:rPr>
        <w:t>читанного количества в коробку.</w:t>
      </w:r>
    </w:p>
    <w:p w:rsidR="00397C5E" w:rsidRPr="00397C5E" w:rsidRDefault="00397C5E" w:rsidP="005B19F1">
      <w:pPr>
        <w:numPr>
          <w:ilvl w:val="0"/>
          <w:numId w:val="7"/>
        </w:numPr>
        <w:shd w:val="clear" w:color="auto" w:fill="FFFFFF"/>
        <w:suppressAutoHyphens w:val="0"/>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Для подачи сигнала об этом событии на блок управления конвейером мы по умолчанию предусматриваем также NO дискретный сигнал NPN 24VDC (но можем пр</w:t>
      </w:r>
      <w:r w:rsidR="005B19F1">
        <w:rPr>
          <w:rFonts w:ascii="Times New Roman" w:eastAsia="Times New Roman" w:hAnsi="Times New Roman" w:cs="Times New Roman"/>
          <w:color w:val="333333"/>
          <w:kern w:val="0"/>
          <w:lang w:eastAsia="ru-RU" w:bidi="ar-SA"/>
        </w:rPr>
        <w:t>едусмотреть и «сухой контакт»).</w:t>
      </w:r>
    </w:p>
    <w:p w:rsidR="00397C5E" w:rsidRPr="00397C5E" w:rsidRDefault="00397C5E" w:rsidP="005B19F1">
      <w:pPr>
        <w:numPr>
          <w:ilvl w:val="0"/>
          <w:numId w:val="8"/>
        </w:numPr>
        <w:shd w:val="clear" w:color="auto" w:fill="FFFFFF"/>
        <w:suppressAutoHyphens w:val="0"/>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Затем конвейер запускается, и коробка едет дальше.</w:t>
      </w:r>
    </w:p>
    <w:p w:rsidR="00397C5E" w:rsidRPr="00397C5E" w:rsidRDefault="00397C5E" w:rsidP="005B19F1">
      <w:pPr>
        <w:numPr>
          <w:ilvl w:val="0"/>
          <w:numId w:val="9"/>
        </w:numPr>
        <w:shd w:val="clear" w:color="auto" w:fill="FFFFFF"/>
        <w:suppressAutoHyphens w:val="0"/>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Если этого не происходит то по окончании цикла экстракции формируется сигнал «не убрана уже загруженная тара» и на дисплее сенсорной панели высвечивается соответствующее сообщение.</w:t>
      </w:r>
    </w:p>
    <w:p w:rsidR="00397C5E" w:rsidRPr="00397C5E" w:rsidRDefault="00397C5E" w:rsidP="005B19F1">
      <w:pPr>
        <w:numPr>
          <w:ilvl w:val="0"/>
          <w:numId w:val="10"/>
        </w:numPr>
        <w:shd w:val="clear" w:color="auto" w:fill="FFFFFF"/>
        <w:suppressAutoHyphens w:val="0"/>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Работа вибробункера приостанавливается.</w:t>
      </w:r>
    </w:p>
    <w:p w:rsidR="00397C5E" w:rsidRPr="00397C5E" w:rsidRDefault="00397C5E" w:rsidP="005B19F1">
      <w:pPr>
        <w:numPr>
          <w:ilvl w:val="0"/>
          <w:numId w:val="10"/>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Как только та</w:t>
      </w:r>
      <w:r w:rsidR="005B19F1">
        <w:rPr>
          <w:rFonts w:ascii="Times New Roman" w:eastAsia="Times New Roman" w:hAnsi="Times New Roman" w:cs="Times New Roman"/>
          <w:color w:val="333333"/>
          <w:kern w:val="0"/>
          <w:lang w:eastAsia="ru-RU" w:bidi="ar-SA"/>
        </w:rPr>
        <w:t>ра</w:t>
      </w:r>
      <w:r w:rsidRPr="00397C5E">
        <w:rPr>
          <w:rFonts w:ascii="Times New Roman" w:eastAsia="Times New Roman" w:hAnsi="Times New Roman" w:cs="Times New Roman"/>
          <w:color w:val="333333"/>
          <w:kern w:val="0"/>
          <w:lang w:eastAsia="ru-RU" w:bidi="ar-SA"/>
        </w:rPr>
        <w:t xml:space="preserve"> убирается</w:t>
      </w:r>
      <w:r w:rsidR="005B19F1">
        <w:rPr>
          <w:rFonts w:ascii="Times New Roman" w:eastAsia="Times New Roman" w:hAnsi="Times New Roman" w:cs="Times New Roman"/>
          <w:color w:val="333333"/>
          <w:kern w:val="0"/>
          <w:lang w:eastAsia="ru-RU" w:bidi="ar-SA"/>
        </w:rPr>
        <w:t>,</w:t>
      </w:r>
      <w:r w:rsidRPr="00397C5E">
        <w:rPr>
          <w:rFonts w:ascii="Times New Roman" w:eastAsia="Times New Roman" w:hAnsi="Times New Roman" w:cs="Times New Roman"/>
          <w:color w:val="333333"/>
          <w:kern w:val="0"/>
          <w:lang w:eastAsia="ru-RU" w:bidi="ar-SA"/>
        </w:rPr>
        <w:t xml:space="preserve"> то</w:t>
      </w:r>
      <w:r w:rsidR="005B19F1">
        <w:rPr>
          <w:rFonts w:ascii="Times New Roman" w:eastAsia="Times New Roman" w:hAnsi="Times New Roman" w:cs="Times New Roman"/>
          <w:color w:val="333333"/>
          <w:kern w:val="0"/>
          <w:lang w:eastAsia="ru-RU" w:bidi="ar-SA"/>
        </w:rPr>
        <w:t xml:space="preserve"> </w:t>
      </w:r>
      <w:r w:rsidRPr="00397C5E">
        <w:rPr>
          <w:rFonts w:ascii="Times New Roman" w:eastAsia="Times New Roman" w:hAnsi="Times New Roman" w:cs="Times New Roman"/>
          <w:color w:val="333333"/>
          <w:kern w:val="0"/>
          <w:lang w:eastAsia="ru-RU" w:bidi="ar-SA"/>
        </w:rPr>
        <w:t xml:space="preserve">по заднему фронту </w:t>
      </w:r>
      <w:r w:rsidR="005B19F1">
        <w:rPr>
          <w:rFonts w:ascii="Times New Roman" w:eastAsia="Times New Roman" w:hAnsi="Times New Roman" w:cs="Times New Roman"/>
          <w:color w:val="333333"/>
          <w:kern w:val="0"/>
          <w:lang w:eastAsia="ru-RU" w:bidi="ar-SA"/>
        </w:rPr>
        <w:t xml:space="preserve">датчика коробки в зоне загрузки </w:t>
      </w:r>
      <w:r w:rsidRPr="00397C5E">
        <w:rPr>
          <w:rFonts w:ascii="Times New Roman" w:eastAsia="Times New Roman" w:hAnsi="Times New Roman" w:cs="Times New Roman"/>
          <w:color w:val="333333"/>
          <w:kern w:val="0"/>
          <w:lang w:eastAsia="ru-RU" w:bidi="ar-SA"/>
        </w:rPr>
        <w:t>сигнал «не убрана уже загруженная тара» снимается.</w:t>
      </w:r>
    </w:p>
    <w:p w:rsidR="00397C5E" w:rsidRDefault="00397C5E" w:rsidP="005B19F1">
      <w:pPr>
        <w:numPr>
          <w:ilvl w:val="0"/>
          <w:numId w:val="11"/>
        </w:numPr>
        <w:shd w:val="clear" w:color="auto" w:fill="FFFFFF"/>
        <w:suppressAutoHyphens w:val="0"/>
        <w:ind w:left="714" w:hanging="357"/>
        <w:jc w:val="both"/>
        <w:rPr>
          <w:rFonts w:ascii="Times New Roman" w:eastAsia="Times New Roman" w:hAnsi="Times New Roman" w:cs="Times New Roman"/>
          <w:color w:val="333333"/>
          <w:kern w:val="0"/>
          <w:lang w:eastAsia="ru-RU" w:bidi="ar-SA"/>
        </w:rPr>
      </w:pPr>
      <w:r w:rsidRPr="00397C5E">
        <w:rPr>
          <w:rFonts w:ascii="Times New Roman" w:eastAsia="Times New Roman" w:hAnsi="Times New Roman" w:cs="Times New Roman"/>
          <w:color w:val="333333"/>
          <w:kern w:val="0"/>
          <w:lang w:eastAsia="ru-RU" w:bidi="ar-SA"/>
        </w:rPr>
        <w:t>Вибробункер переходит в режим ожидания следующей коробки и по её появлении в зоне загрузки начинается новый цикл.</w:t>
      </w:r>
    </w:p>
    <w:p w:rsidR="005B19F1" w:rsidRPr="00397C5E" w:rsidRDefault="005B19F1" w:rsidP="005B19F1">
      <w:pPr>
        <w:shd w:val="clear" w:color="auto" w:fill="FFFFFF"/>
        <w:suppressAutoHyphens w:val="0"/>
        <w:ind w:left="714"/>
        <w:jc w:val="both"/>
        <w:rPr>
          <w:rFonts w:ascii="Times New Roman" w:eastAsia="Times New Roman" w:hAnsi="Times New Roman" w:cs="Times New Roman"/>
          <w:color w:val="333333"/>
          <w:kern w:val="0"/>
          <w:lang w:eastAsia="ru-RU" w:bidi="ar-SA"/>
        </w:rPr>
      </w:pPr>
    </w:p>
    <w:p w:rsidR="00397C5E" w:rsidRDefault="00397C5E" w:rsidP="005B19F1">
      <w:pPr>
        <w:shd w:val="clear" w:color="auto" w:fill="FFFFFF"/>
        <w:suppressAutoHyphens w:val="0"/>
        <w:jc w:val="both"/>
        <w:rPr>
          <w:rFonts w:ascii="Times New Roman" w:eastAsia="Times New Roman" w:hAnsi="Times New Roman" w:cs="Times New Roman"/>
          <w:color w:val="333333"/>
          <w:kern w:val="0"/>
          <w:lang w:eastAsia="ru-RU" w:bidi="ar-SA"/>
        </w:rPr>
      </w:pPr>
      <w:r>
        <w:rPr>
          <w:rFonts w:ascii="Times New Roman" w:eastAsia="Times New Roman" w:hAnsi="Times New Roman" w:cs="Times New Roman"/>
          <w:color w:val="333333"/>
          <w:kern w:val="0"/>
          <w:lang w:eastAsia="ru-RU" w:bidi="ar-SA"/>
        </w:rPr>
        <w:t>Как только коробка (тара)</w:t>
      </w:r>
      <w:r w:rsidRPr="00397C5E">
        <w:rPr>
          <w:rFonts w:ascii="Times New Roman" w:eastAsia="Times New Roman" w:hAnsi="Times New Roman" w:cs="Times New Roman"/>
          <w:color w:val="333333"/>
          <w:kern w:val="0"/>
          <w:lang w:eastAsia="ru-RU" w:bidi="ar-SA"/>
        </w:rPr>
        <w:t xml:space="preserve"> появляется в зоне загрузки</w:t>
      </w:r>
      <w:r>
        <w:rPr>
          <w:rFonts w:ascii="Times New Roman" w:eastAsia="Times New Roman" w:hAnsi="Times New Roman" w:cs="Times New Roman"/>
          <w:color w:val="333333"/>
          <w:kern w:val="0"/>
          <w:lang w:eastAsia="ru-RU" w:bidi="ar-SA"/>
        </w:rPr>
        <w:t>,</w:t>
      </w:r>
      <w:r w:rsidRPr="00397C5E">
        <w:rPr>
          <w:rFonts w:ascii="Times New Roman" w:eastAsia="Times New Roman" w:hAnsi="Times New Roman" w:cs="Times New Roman"/>
          <w:color w:val="333333"/>
          <w:kern w:val="0"/>
          <w:lang w:eastAsia="ru-RU" w:bidi="ar-SA"/>
        </w:rPr>
        <w:t xml:space="preserve"> то сразу запускается новый цикл.</w:t>
      </w:r>
    </w:p>
    <w:p w:rsidR="00397C5E" w:rsidRDefault="00397C5E" w:rsidP="00397C5E">
      <w:pPr>
        <w:shd w:val="clear" w:color="auto" w:fill="FFFFFF"/>
        <w:suppressAutoHyphens w:val="0"/>
        <w:rPr>
          <w:rFonts w:ascii="Times New Roman" w:eastAsia="Times New Roman" w:hAnsi="Times New Roman" w:cs="Times New Roman"/>
          <w:color w:val="333333"/>
          <w:kern w:val="0"/>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5B19F1" w:rsidRDefault="005B19F1"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397C5E" w:rsidRDefault="00397C5E"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r w:rsidRPr="00397C5E">
        <w:rPr>
          <w:rFonts w:ascii="Times New Roman" w:eastAsia="Times New Roman" w:hAnsi="Times New Roman" w:cs="Times New Roman"/>
          <w:b/>
          <w:color w:val="333333"/>
          <w:kern w:val="0"/>
          <w:sz w:val="28"/>
          <w:szCs w:val="28"/>
          <w:lang w:eastAsia="ru-RU" w:bidi="ar-SA"/>
        </w:rPr>
        <w:lastRenderedPageBreak/>
        <w:t>Описание элементов сенсорной панели.</w:t>
      </w:r>
    </w:p>
    <w:p w:rsidR="00000C17" w:rsidRDefault="00000C17"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p>
    <w:p w:rsidR="00397C5E" w:rsidRPr="00397C5E" w:rsidRDefault="00BE0285" w:rsidP="00397C5E">
      <w:pPr>
        <w:shd w:val="clear" w:color="auto" w:fill="FFFFFF"/>
        <w:suppressAutoHyphens w:val="0"/>
        <w:jc w:val="center"/>
        <w:rPr>
          <w:rFonts w:ascii="Times New Roman" w:eastAsia="Times New Roman" w:hAnsi="Times New Roman" w:cs="Times New Roman"/>
          <w:b/>
          <w:color w:val="333333"/>
          <w:kern w:val="0"/>
          <w:sz w:val="28"/>
          <w:szCs w:val="28"/>
          <w:lang w:eastAsia="ru-RU" w:bidi="ar-SA"/>
        </w:rPr>
      </w:pPr>
      <w:r>
        <w:rPr>
          <w:rFonts w:ascii="Times New Roman" w:eastAsia="Times New Roman" w:hAnsi="Times New Roman" w:cs="Times New Roman"/>
          <w:b/>
          <w:noProof/>
          <w:color w:val="333333"/>
          <w:kern w:val="0"/>
          <w:sz w:val="28"/>
          <w:szCs w:val="28"/>
          <w:lang w:eastAsia="ru-RU" w:bidi="ar-SA"/>
        </w:rPr>
        <w:drawing>
          <wp:inline distT="0" distB="0" distL="0" distR="0">
            <wp:extent cx="6434170" cy="4818491"/>
            <wp:effectExtent l="19050" t="0" r="4730" b="0"/>
            <wp:docPr id="1" name="Рисунок 1" descr="ВБО-А-ПП-HMI Крым 2021-08-27 Главное меню на 40 пр мень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БО-А-ПП-HMI Крым 2021-08-27 Главное меню на 40 пр меньш"/>
                    <pic:cNvPicPr>
                      <a:picLocks noChangeAspect="1" noChangeArrowheads="1"/>
                    </pic:cNvPicPr>
                  </pic:nvPicPr>
                  <pic:blipFill>
                    <a:blip r:embed="rId8"/>
                    <a:srcRect/>
                    <a:stretch>
                      <a:fillRect/>
                    </a:stretch>
                  </pic:blipFill>
                  <pic:spPr bwMode="auto">
                    <a:xfrm>
                      <a:off x="0" y="0"/>
                      <a:ext cx="6439085" cy="4822172"/>
                    </a:xfrm>
                    <a:prstGeom prst="rect">
                      <a:avLst/>
                    </a:prstGeom>
                    <a:noFill/>
                    <a:ln w="9525">
                      <a:noFill/>
                      <a:miter lim="800000"/>
                      <a:headEnd/>
                      <a:tailEnd/>
                    </a:ln>
                  </pic:spPr>
                </pic:pic>
              </a:graphicData>
            </a:graphic>
          </wp:inline>
        </w:drawing>
      </w:r>
    </w:p>
    <w:p w:rsidR="00397C5E" w:rsidRPr="00397C5E" w:rsidRDefault="00397C5E" w:rsidP="00397C5E">
      <w:pPr>
        <w:suppressAutoHyphens w:val="0"/>
        <w:autoSpaceDE w:val="0"/>
        <w:ind w:firstLine="709"/>
        <w:jc w:val="center"/>
        <w:rPr>
          <w:rFonts w:ascii="Times New Roman" w:hAnsi="Times New Roman" w:cs="Times New Roman"/>
          <w:b/>
          <w:sz w:val="28"/>
          <w:szCs w:val="28"/>
        </w:rPr>
      </w:pPr>
      <w:r w:rsidRPr="00397C5E">
        <w:rPr>
          <w:rFonts w:ascii="Arial" w:eastAsia="Times New Roman" w:hAnsi="Arial" w:cs="Arial"/>
          <w:b/>
          <w:color w:val="333333"/>
          <w:kern w:val="0"/>
          <w:sz w:val="28"/>
          <w:szCs w:val="28"/>
          <w:shd w:val="clear" w:color="auto" w:fill="FFFFFF"/>
          <w:lang w:eastAsia="ru-RU" w:bidi="ar-SA"/>
        </w:rPr>
        <w:t> </w:t>
      </w:r>
    </w:p>
    <w:p w:rsidR="00397C5E" w:rsidRPr="005B19F1" w:rsidRDefault="00000C17" w:rsidP="005B19F1">
      <w:pPr>
        <w:numPr>
          <w:ilvl w:val="1"/>
          <w:numId w:val="10"/>
        </w:numPr>
        <w:suppressAutoHyphens w:val="0"/>
        <w:autoSpaceDE w:val="0"/>
        <w:jc w:val="both"/>
        <w:rPr>
          <w:rFonts w:ascii="Times New Roman" w:hAnsi="Times New Roman" w:cs="Times New Roman"/>
        </w:rPr>
      </w:pPr>
      <w:r w:rsidRPr="005B19F1">
        <w:rPr>
          <w:rFonts w:ascii="Times New Roman" w:hAnsi="Times New Roman" w:cs="Times New Roman"/>
        </w:rPr>
        <w:t>Кнопка «Стоп» в левом нижнем углу дисплея. При нажатии останавливает вибробункер-ориентатор.</w:t>
      </w:r>
      <w:r w:rsidR="001A4BCC" w:rsidRPr="005B19F1">
        <w:rPr>
          <w:rFonts w:ascii="Times New Roman" w:hAnsi="Times New Roman" w:cs="Times New Roman"/>
        </w:rPr>
        <w:t xml:space="preserve"> Так же работу можно остановить нажатием кнопки на кнопки «Стоп» на верхней торцевой панели корпуса шкафа управления</w:t>
      </w:r>
    </w:p>
    <w:p w:rsidR="00000C17" w:rsidRPr="005B19F1" w:rsidRDefault="00000C17" w:rsidP="005B19F1">
      <w:pPr>
        <w:numPr>
          <w:ilvl w:val="1"/>
          <w:numId w:val="10"/>
        </w:numPr>
        <w:suppressAutoHyphens w:val="0"/>
        <w:autoSpaceDE w:val="0"/>
        <w:jc w:val="both"/>
        <w:rPr>
          <w:rFonts w:ascii="Times New Roman" w:hAnsi="Times New Roman" w:cs="Times New Roman"/>
        </w:rPr>
      </w:pPr>
      <w:r w:rsidRPr="005B19F1">
        <w:rPr>
          <w:rFonts w:ascii="Times New Roman" w:hAnsi="Times New Roman" w:cs="Times New Roman"/>
        </w:rPr>
        <w:t>Кнопка «Пуск» слева от кнопки «Стоп» - Включает работу вибробункера-ориентатора в автоматическом режиме.</w:t>
      </w:r>
      <w:r w:rsidR="001A4BCC" w:rsidRPr="005B19F1">
        <w:rPr>
          <w:rFonts w:ascii="Times New Roman" w:hAnsi="Times New Roman" w:cs="Times New Roman"/>
        </w:rPr>
        <w:t xml:space="preserve"> Так же работа может быть начата нажатием кнопки на кнопки «Пуск» на верхней торцевой панели корпуса шкафа управления. </w:t>
      </w:r>
    </w:p>
    <w:p w:rsidR="00000C17" w:rsidRPr="005B19F1" w:rsidRDefault="00000C17" w:rsidP="005B19F1">
      <w:pPr>
        <w:numPr>
          <w:ilvl w:val="1"/>
          <w:numId w:val="10"/>
        </w:numPr>
        <w:suppressAutoHyphens w:val="0"/>
        <w:autoSpaceDE w:val="0"/>
        <w:jc w:val="both"/>
        <w:rPr>
          <w:rFonts w:ascii="Times New Roman" w:hAnsi="Times New Roman" w:cs="Times New Roman"/>
        </w:rPr>
      </w:pPr>
      <w:r w:rsidRPr="005B19F1">
        <w:rPr>
          <w:rFonts w:ascii="Times New Roman" w:hAnsi="Times New Roman" w:cs="Times New Roman"/>
        </w:rPr>
        <w:t>Кнопка перехода на экран «Ручной режим» слева от кнопки «Пуск» - при нажатии вызывает переход на экран управления в ручном режиме. Внимание! Прежде чем перейти на экран ручного управление необходимо остановить рабочий цикл нажатием на кнопку «Стоп». Иначе команды  меню «Ручной режим» будут блокироваться управляющей программой.</w:t>
      </w:r>
    </w:p>
    <w:p w:rsidR="00000C17" w:rsidRPr="005B19F1" w:rsidRDefault="00000C17" w:rsidP="005B19F1">
      <w:pPr>
        <w:numPr>
          <w:ilvl w:val="1"/>
          <w:numId w:val="10"/>
        </w:numPr>
        <w:suppressAutoHyphens w:val="0"/>
        <w:autoSpaceDE w:val="0"/>
        <w:jc w:val="both"/>
        <w:rPr>
          <w:rFonts w:ascii="Times New Roman" w:hAnsi="Times New Roman" w:cs="Times New Roman"/>
        </w:rPr>
      </w:pPr>
      <w:r w:rsidRPr="005B19F1">
        <w:rPr>
          <w:rFonts w:ascii="Times New Roman" w:hAnsi="Times New Roman" w:cs="Times New Roman"/>
        </w:rPr>
        <w:t>Кнопка вызова окна «Статус канала», расположенная над кнопкой «Пуск» вызывает окно индикации статуса канала связи с контроллером. П</w:t>
      </w:r>
      <w:r w:rsidR="009A0611" w:rsidRPr="005B19F1">
        <w:rPr>
          <w:rFonts w:ascii="Times New Roman" w:hAnsi="Times New Roman" w:cs="Times New Roman"/>
        </w:rPr>
        <w:t xml:space="preserve">ри нарушении обмена данными между сенсорной панелью и программируемым реле ОВЕН ПР-200 соответствующий значок мигает красным цветом. </w:t>
      </w:r>
      <w:r w:rsidRPr="005B19F1">
        <w:rPr>
          <w:rFonts w:ascii="Times New Roman" w:hAnsi="Times New Roman" w:cs="Times New Roman"/>
        </w:rPr>
        <w:t xml:space="preserve"> </w:t>
      </w:r>
    </w:p>
    <w:p w:rsidR="00E723FD" w:rsidRPr="005B19F1" w:rsidRDefault="00E43F0C" w:rsidP="005B19F1">
      <w:pPr>
        <w:numPr>
          <w:ilvl w:val="1"/>
          <w:numId w:val="10"/>
        </w:numPr>
        <w:suppressAutoHyphens w:val="0"/>
        <w:autoSpaceDE w:val="0"/>
        <w:jc w:val="both"/>
        <w:rPr>
          <w:rFonts w:ascii="Times New Roman" w:hAnsi="Times New Roman" w:cs="Times New Roman"/>
        </w:rPr>
      </w:pPr>
      <w:r w:rsidRPr="005B19F1">
        <w:rPr>
          <w:rFonts w:ascii="Times New Roman" w:hAnsi="Times New Roman" w:cs="Times New Roman"/>
        </w:rPr>
        <w:t xml:space="preserve">Кнопка </w:t>
      </w:r>
      <w:r w:rsidR="00E723FD" w:rsidRPr="005B19F1">
        <w:rPr>
          <w:rFonts w:ascii="Times New Roman" w:hAnsi="Times New Roman" w:cs="Times New Roman"/>
        </w:rPr>
        <w:t>вызова окна</w:t>
      </w:r>
      <w:r w:rsidRPr="005B19F1">
        <w:rPr>
          <w:rFonts w:ascii="Times New Roman" w:hAnsi="Times New Roman" w:cs="Times New Roman"/>
        </w:rPr>
        <w:t>"Статус порта"</w:t>
      </w:r>
      <w:r w:rsidR="00E723FD" w:rsidRPr="005B19F1">
        <w:rPr>
          <w:rFonts w:ascii="Times New Roman" w:hAnsi="Times New Roman" w:cs="Times New Roman"/>
        </w:rPr>
        <w:t xml:space="preserve">, расположенная над кнопкой "Стоп" вызывает окно индикации статуса порта </w:t>
      </w:r>
      <w:r w:rsidR="00E723FD" w:rsidRPr="005B19F1">
        <w:rPr>
          <w:rFonts w:ascii="Times New Roman" w:hAnsi="Times New Roman" w:cs="Times New Roman"/>
          <w:lang w:val="en-US"/>
        </w:rPr>
        <w:t>PLC</w:t>
      </w:r>
      <w:r w:rsidR="00E723FD" w:rsidRPr="005B19F1">
        <w:rPr>
          <w:rFonts w:ascii="Times New Roman" w:hAnsi="Times New Roman" w:cs="Times New Roman"/>
        </w:rPr>
        <w:t xml:space="preserve"> (разъём </w:t>
      </w:r>
      <w:r w:rsidR="00E723FD" w:rsidRPr="005B19F1">
        <w:rPr>
          <w:rFonts w:ascii="Times New Roman" w:hAnsi="Times New Roman" w:cs="Times New Roman"/>
          <w:lang w:val="en-US"/>
        </w:rPr>
        <w:t>DB</w:t>
      </w:r>
      <w:r w:rsidR="00E723FD" w:rsidRPr="005B19F1">
        <w:rPr>
          <w:rFonts w:ascii="Times New Roman" w:hAnsi="Times New Roman" w:cs="Times New Roman"/>
        </w:rPr>
        <w:t xml:space="preserve">9 сенсорной панели для связи с управляющим программируемым реле ПР-200 (Контроллером). При нарушении обмена данными между сенсорной панелью и программируемым  реле ОВЕН ПР-200 соответствующий значок мигает красным цветом.  </w:t>
      </w:r>
    </w:p>
    <w:p w:rsidR="00E43F0C" w:rsidRPr="005B19F1" w:rsidRDefault="00E723FD" w:rsidP="00000C17">
      <w:pPr>
        <w:numPr>
          <w:ilvl w:val="1"/>
          <w:numId w:val="10"/>
        </w:numPr>
        <w:suppressAutoHyphens w:val="0"/>
        <w:autoSpaceDE w:val="0"/>
        <w:rPr>
          <w:rFonts w:ascii="Times New Roman" w:hAnsi="Times New Roman" w:cs="Times New Roman"/>
        </w:rPr>
      </w:pPr>
      <w:r w:rsidRPr="005B19F1">
        <w:rPr>
          <w:rFonts w:ascii="Times New Roman" w:hAnsi="Times New Roman" w:cs="Times New Roman"/>
        </w:rPr>
        <w:lastRenderedPageBreak/>
        <w:t xml:space="preserve">Поле индикатора "Счёт циклов (коробок)" отображает количество загруженной тары (количество циклов загрузки). Круглый индикатор в левой части этого поля отображает состояние датчика тары (коробок). Зелёный цвет - тара в позиции загрузки. Красный - нет тары. </w:t>
      </w:r>
    </w:p>
    <w:p w:rsidR="00E723FD" w:rsidRPr="005B19F1" w:rsidRDefault="00E723FD" w:rsidP="00000C17">
      <w:pPr>
        <w:numPr>
          <w:ilvl w:val="1"/>
          <w:numId w:val="10"/>
        </w:numPr>
        <w:suppressAutoHyphens w:val="0"/>
        <w:autoSpaceDE w:val="0"/>
        <w:rPr>
          <w:rFonts w:ascii="Times New Roman" w:hAnsi="Times New Roman" w:cs="Times New Roman"/>
        </w:rPr>
      </w:pPr>
      <w:r w:rsidRPr="005B19F1">
        <w:rPr>
          <w:rFonts w:ascii="Times New Roman" w:hAnsi="Times New Roman" w:cs="Times New Roman"/>
        </w:rPr>
        <w:t xml:space="preserve">В левой части дисплея сенсорной панели (второй сверху) расположен текстовый индикатор наличия/отсутствия тары. При наличии тары цвет фона индикатора зелёный и надпись "Тара в позиции загрузки". При отсутствии - </w:t>
      </w:r>
      <w:r w:rsidR="00F56318" w:rsidRPr="005B19F1">
        <w:rPr>
          <w:rFonts w:ascii="Times New Roman" w:hAnsi="Times New Roman" w:cs="Times New Roman"/>
        </w:rPr>
        <w:t>надпись "Нет тары!" на красном фоне мигающего индикатора.</w:t>
      </w:r>
    </w:p>
    <w:p w:rsidR="00F56318" w:rsidRPr="005B19F1" w:rsidRDefault="00F56318" w:rsidP="00000C17">
      <w:pPr>
        <w:numPr>
          <w:ilvl w:val="1"/>
          <w:numId w:val="10"/>
        </w:numPr>
        <w:suppressAutoHyphens w:val="0"/>
        <w:autoSpaceDE w:val="0"/>
        <w:rPr>
          <w:rFonts w:ascii="Times New Roman" w:hAnsi="Times New Roman" w:cs="Times New Roman"/>
        </w:rPr>
      </w:pPr>
      <w:r w:rsidRPr="005B19F1">
        <w:rPr>
          <w:rFonts w:ascii="Times New Roman" w:hAnsi="Times New Roman" w:cs="Times New Roman"/>
        </w:rPr>
        <w:t>Над индикатором наличия/отсутствия тары расположен текстовый индикатор состояния вибробункера. Если команда "Пуск" не подана или вибробункер находиться в режиме остановки по одному из условий управляющей программы то этот индикатор отображает надпись "Остановка" на сером фоне. Основные причины остановки отображаются на расположенных ниже текстовых индикаторах.</w:t>
      </w:r>
    </w:p>
    <w:p w:rsidR="00967C3A" w:rsidRPr="005B19F1" w:rsidRDefault="00967C3A" w:rsidP="00967C3A">
      <w:pPr>
        <w:suppressAutoHyphens w:val="0"/>
        <w:autoSpaceDE w:val="0"/>
        <w:ind w:left="1440"/>
        <w:rPr>
          <w:rFonts w:ascii="Times New Roman" w:hAnsi="Times New Roman" w:cs="Times New Roman"/>
        </w:rPr>
      </w:pPr>
    </w:p>
    <w:p w:rsidR="00925917" w:rsidRPr="005B19F1" w:rsidRDefault="00F56318" w:rsidP="00925917">
      <w:pPr>
        <w:suppressAutoHyphens w:val="0"/>
        <w:autoSpaceDE w:val="0"/>
        <w:ind w:left="709"/>
        <w:rPr>
          <w:rFonts w:ascii="Times New Roman" w:hAnsi="Times New Roman" w:cs="Times New Roman"/>
          <w:b/>
        </w:rPr>
      </w:pPr>
      <w:r w:rsidRPr="005B19F1">
        <w:rPr>
          <w:rFonts w:ascii="Times New Roman" w:hAnsi="Times New Roman" w:cs="Times New Roman"/>
          <w:b/>
        </w:rPr>
        <w:t xml:space="preserve">ВНИМАНИЕ! </w:t>
      </w:r>
    </w:p>
    <w:p w:rsidR="00F56318" w:rsidRPr="005B19F1" w:rsidRDefault="00F56318" w:rsidP="005B19F1">
      <w:pPr>
        <w:suppressAutoHyphens w:val="0"/>
        <w:autoSpaceDE w:val="0"/>
        <w:ind w:left="709"/>
        <w:jc w:val="both"/>
        <w:rPr>
          <w:rFonts w:ascii="Times New Roman" w:hAnsi="Times New Roman" w:cs="Times New Roman"/>
          <w:b/>
        </w:rPr>
      </w:pPr>
      <w:r w:rsidRPr="005B19F1">
        <w:rPr>
          <w:rFonts w:ascii="Times New Roman" w:hAnsi="Times New Roman" w:cs="Times New Roman"/>
          <w:b/>
        </w:rPr>
        <w:t xml:space="preserve">В данной версии управляющей программы (ВБО-Р00135-31.08.21 и ниже) не поддерживается диагностика и индикация неисправности частотного преобразователя! </w:t>
      </w:r>
    </w:p>
    <w:p w:rsidR="00F56318" w:rsidRPr="005B19F1" w:rsidRDefault="00F56318" w:rsidP="005B19F1">
      <w:pPr>
        <w:suppressAutoHyphens w:val="0"/>
        <w:autoSpaceDE w:val="0"/>
        <w:ind w:left="709"/>
        <w:jc w:val="both"/>
        <w:rPr>
          <w:rFonts w:ascii="Times New Roman" w:hAnsi="Times New Roman" w:cs="Times New Roman"/>
          <w:b/>
        </w:rPr>
      </w:pPr>
      <w:r w:rsidRPr="005B19F1">
        <w:rPr>
          <w:rFonts w:ascii="Times New Roman" w:hAnsi="Times New Roman" w:cs="Times New Roman"/>
          <w:b/>
        </w:rPr>
        <w:t xml:space="preserve">В случае немотивированной остановки вибробункера и отсутствии информации на текстовых индикаторах сенсорной панели необходимо открыть дверцу корпуса шкафа управления и </w:t>
      </w:r>
      <w:r w:rsidR="00967C3A" w:rsidRPr="005B19F1">
        <w:rPr>
          <w:rFonts w:ascii="Times New Roman" w:hAnsi="Times New Roman" w:cs="Times New Roman"/>
          <w:b/>
        </w:rPr>
        <w:t>определ</w:t>
      </w:r>
      <w:r w:rsidRPr="005B19F1">
        <w:rPr>
          <w:rFonts w:ascii="Times New Roman" w:hAnsi="Times New Roman" w:cs="Times New Roman"/>
          <w:b/>
        </w:rPr>
        <w:t xml:space="preserve">ить </w:t>
      </w:r>
      <w:r w:rsidR="00967C3A" w:rsidRPr="005B19F1">
        <w:rPr>
          <w:rFonts w:ascii="Times New Roman" w:hAnsi="Times New Roman" w:cs="Times New Roman"/>
          <w:b/>
        </w:rPr>
        <w:t>возможную неисправность с помощью дисплея на встроенной панели частотного преобразователя (в соответствии с руководством по эксплуатации на него).</w:t>
      </w:r>
    </w:p>
    <w:p w:rsidR="00967C3A" w:rsidRDefault="00967C3A" w:rsidP="00F56318">
      <w:pPr>
        <w:suppressAutoHyphens w:val="0"/>
        <w:autoSpaceDE w:val="0"/>
        <w:ind w:left="1440"/>
        <w:rPr>
          <w:rFonts w:ascii="Times New Roman" w:hAnsi="Times New Roman" w:cs="Times New Roman"/>
          <w:b/>
          <w:sz w:val="28"/>
          <w:szCs w:val="28"/>
        </w:rPr>
      </w:pPr>
    </w:p>
    <w:p w:rsidR="00925917" w:rsidRPr="005B19F1" w:rsidRDefault="00967C3A" w:rsidP="005B19F1">
      <w:pPr>
        <w:pStyle w:val="af0"/>
        <w:numPr>
          <w:ilvl w:val="1"/>
          <w:numId w:val="10"/>
        </w:numPr>
        <w:suppressAutoHyphens w:val="0"/>
        <w:autoSpaceDE w:val="0"/>
        <w:jc w:val="both"/>
        <w:rPr>
          <w:rFonts w:ascii="Times New Roman" w:hAnsi="Times New Roman" w:cs="Times New Roman"/>
          <w:szCs w:val="24"/>
        </w:rPr>
      </w:pPr>
      <w:r w:rsidRPr="005B19F1">
        <w:rPr>
          <w:rFonts w:ascii="Times New Roman" w:hAnsi="Times New Roman" w:cs="Times New Roman"/>
          <w:szCs w:val="24"/>
        </w:rPr>
        <w:t>Снизу от индикатора наличия тары располагается текстовый индикатор наличия продукции в лотке.</w:t>
      </w:r>
      <w:r w:rsidR="00925917" w:rsidRPr="005B19F1">
        <w:rPr>
          <w:rFonts w:ascii="Times New Roman" w:hAnsi="Times New Roman" w:cs="Times New Roman"/>
          <w:szCs w:val="24"/>
        </w:rPr>
        <w:t xml:space="preserve"> Если работа цикла происходит штатно, то индикатор отображает надпись «Продукция в лотке – норма» на зелёном фоне.</w:t>
      </w:r>
      <w:r w:rsidRPr="005B19F1">
        <w:rPr>
          <w:rFonts w:ascii="Times New Roman" w:hAnsi="Times New Roman" w:cs="Times New Roman"/>
          <w:szCs w:val="24"/>
        </w:rPr>
        <w:t xml:space="preserve"> </w:t>
      </w:r>
    </w:p>
    <w:p w:rsidR="00925917" w:rsidRPr="005B19F1" w:rsidRDefault="00967C3A" w:rsidP="005B19F1">
      <w:pPr>
        <w:pStyle w:val="af0"/>
        <w:suppressAutoHyphens w:val="0"/>
        <w:autoSpaceDE w:val="0"/>
        <w:ind w:left="644"/>
        <w:jc w:val="both"/>
        <w:rPr>
          <w:rFonts w:ascii="Times New Roman" w:hAnsi="Times New Roman" w:cs="Times New Roman"/>
          <w:szCs w:val="24"/>
        </w:rPr>
      </w:pPr>
      <w:r w:rsidRPr="005B19F1">
        <w:rPr>
          <w:rFonts w:ascii="Times New Roman" w:hAnsi="Times New Roman" w:cs="Times New Roman"/>
          <w:szCs w:val="24"/>
        </w:rPr>
        <w:t xml:space="preserve">В случае </w:t>
      </w:r>
      <w:r w:rsidR="00EB50B0" w:rsidRPr="005B19F1">
        <w:rPr>
          <w:rFonts w:ascii="Times New Roman" w:hAnsi="Times New Roman" w:cs="Times New Roman"/>
          <w:szCs w:val="24"/>
        </w:rPr>
        <w:t>отсутствия продукции в лотке в течении програ</w:t>
      </w:r>
      <w:r w:rsidR="00925917" w:rsidRPr="005B19F1">
        <w:rPr>
          <w:rFonts w:ascii="Times New Roman" w:hAnsi="Times New Roman" w:cs="Times New Roman"/>
          <w:szCs w:val="24"/>
        </w:rPr>
        <w:t>м</w:t>
      </w:r>
      <w:r w:rsidR="00EB50B0" w:rsidRPr="005B19F1">
        <w:rPr>
          <w:rFonts w:ascii="Times New Roman" w:hAnsi="Times New Roman" w:cs="Times New Roman"/>
          <w:szCs w:val="24"/>
        </w:rPr>
        <w:t xml:space="preserve">мно-изменяемого промежутка времени </w:t>
      </w:r>
      <w:r w:rsidR="00C67CF1" w:rsidRPr="005B19F1">
        <w:rPr>
          <w:rFonts w:ascii="Times New Roman" w:hAnsi="Times New Roman" w:cs="Times New Roman"/>
          <w:szCs w:val="24"/>
        </w:rPr>
        <w:t xml:space="preserve">и </w:t>
      </w:r>
      <w:r w:rsidR="00925917" w:rsidRPr="005B19F1">
        <w:rPr>
          <w:rFonts w:ascii="Times New Roman" w:hAnsi="Times New Roman" w:cs="Times New Roman"/>
          <w:szCs w:val="24"/>
          <w:lang w:val="en-US"/>
        </w:rPr>
        <w:t>TON</w:t>
      </w:r>
      <w:r w:rsidR="00925917" w:rsidRPr="005B19F1">
        <w:rPr>
          <w:rFonts w:ascii="Times New Roman" w:hAnsi="Times New Roman" w:cs="Times New Roman"/>
          <w:szCs w:val="24"/>
        </w:rPr>
        <w:t xml:space="preserve">1 вибробункер останавливается и </w:t>
      </w:r>
      <w:r w:rsidR="00C67CF1" w:rsidRPr="005B19F1">
        <w:rPr>
          <w:rFonts w:ascii="Times New Roman" w:hAnsi="Times New Roman" w:cs="Times New Roman"/>
          <w:szCs w:val="24"/>
        </w:rPr>
        <w:t xml:space="preserve">надпись на красном фоне информирует что "Нет продукции в лотке". После устранения причины (отсутствие продукции в виброчаше или </w:t>
      </w:r>
      <w:r w:rsidR="001A4BCC" w:rsidRPr="005B19F1">
        <w:rPr>
          <w:rFonts w:ascii="Times New Roman" w:hAnsi="Times New Roman" w:cs="Times New Roman"/>
          <w:szCs w:val="24"/>
        </w:rPr>
        <w:t xml:space="preserve">блокирование лотка деформированной продукцией) для продолжения работы нужно вновь нажать кнопку «Пуск» на сенсорной панели или на корпусе шкафа управления. </w:t>
      </w:r>
    </w:p>
    <w:p w:rsidR="00925917" w:rsidRPr="005B19F1" w:rsidRDefault="00925917" w:rsidP="005B19F1">
      <w:pPr>
        <w:pStyle w:val="af0"/>
        <w:numPr>
          <w:ilvl w:val="0"/>
          <w:numId w:val="14"/>
        </w:numPr>
        <w:suppressAutoHyphens w:val="0"/>
        <w:autoSpaceDE w:val="0"/>
        <w:jc w:val="both"/>
        <w:rPr>
          <w:rFonts w:ascii="Times New Roman" w:hAnsi="Times New Roman" w:cs="Times New Roman"/>
          <w:szCs w:val="24"/>
        </w:rPr>
      </w:pPr>
      <w:r w:rsidRPr="005B19F1">
        <w:rPr>
          <w:rFonts w:ascii="Times New Roman" w:hAnsi="Times New Roman" w:cs="Times New Roman"/>
          <w:szCs w:val="24"/>
        </w:rPr>
        <w:t>Снизу от индикатора наличия продукции в лотке находиться текстовый индикатор препеполнения лотка. Если работа цикла происходит штатно, то индикатор отображает надпись «Заполнение лотка – норма» на зелёном фоне.</w:t>
      </w:r>
    </w:p>
    <w:p w:rsidR="00925917" w:rsidRPr="005B19F1" w:rsidRDefault="00925917" w:rsidP="005B19F1">
      <w:pPr>
        <w:suppressAutoHyphens w:val="0"/>
        <w:autoSpaceDE w:val="0"/>
        <w:ind w:left="644"/>
        <w:jc w:val="both"/>
        <w:rPr>
          <w:rFonts w:ascii="Times New Roman" w:hAnsi="Times New Roman" w:cs="Times New Roman"/>
        </w:rPr>
      </w:pPr>
      <w:r w:rsidRPr="005B19F1">
        <w:rPr>
          <w:rFonts w:ascii="Times New Roman" w:hAnsi="Times New Roman" w:cs="Times New Roman"/>
        </w:rPr>
        <w:t xml:space="preserve">Если одна и та же единица продукции находиться в рабочей зоне датчика счёта продукции дольше программно установленного промежутка времени </w:t>
      </w:r>
      <w:r w:rsidRPr="005B19F1">
        <w:rPr>
          <w:rFonts w:ascii="Times New Roman" w:hAnsi="Times New Roman" w:cs="Times New Roman"/>
          <w:lang w:val="en-US"/>
        </w:rPr>
        <w:t>TON</w:t>
      </w:r>
      <w:r w:rsidRPr="005B19F1">
        <w:rPr>
          <w:rFonts w:ascii="Times New Roman" w:hAnsi="Times New Roman" w:cs="Times New Roman"/>
        </w:rPr>
        <w:t>2, то вибробункер останавливается и надпись на красном фоне информирует что произошло «переполнение лотка». После устранения причины (нарушение работы пневмофорсунки или отсутствие сжатого воздуха) для продолжения работы нужно вновь нажать кнопку «Пуск» на сенсорной панели или на корпусе шкафа управления.</w:t>
      </w:r>
    </w:p>
    <w:p w:rsidR="00925917" w:rsidRDefault="00925917" w:rsidP="005B19F1">
      <w:pPr>
        <w:pStyle w:val="af0"/>
        <w:numPr>
          <w:ilvl w:val="0"/>
          <w:numId w:val="14"/>
        </w:numPr>
        <w:suppressAutoHyphens w:val="0"/>
        <w:autoSpaceDE w:val="0"/>
        <w:jc w:val="both"/>
        <w:rPr>
          <w:rFonts w:ascii="Times New Roman" w:hAnsi="Times New Roman" w:cs="Times New Roman"/>
          <w:szCs w:val="24"/>
        </w:rPr>
      </w:pPr>
      <w:r w:rsidRPr="005B19F1">
        <w:rPr>
          <w:rFonts w:ascii="Times New Roman" w:hAnsi="Times New Roman" w:cs="Times New Roman"/>
          <w:szCs w:val="24"/>
        </w:rPr>
        <w:t>Снизу от индикатора переполнения лотка находиться индикатор смены тары. Если работа цикла происходит штатно, то индикатор отображает надпись «Смена тары – норма» на зелёном фоне. Если после отсчёта заданного количества продукции в рамках одного цикла смены тары не происходит, то вибробункер останавливается и надпись на красном фоне информирует что «Нет смены тары». После устранения причины (остановка подающего конвейера) для продолжения работы нужно вновь нажать кнопку «Пуск» на сенсорной панели или на корпусе шкафа управления.</w:t>
      </w:r>
    </w:p>
    <w:p w:rsidR="005046D9" w:rsidRDefault="005046D9" w:rsidP="005046D9">
      <w:pPr>
        <w:pStyle w:val="af0"/>
        <w:suppressAutoHyphens w:val="0"/>
        <w:autoSpaceDE w:val="0"/>
        <w:ind w:left="644"/>
        <w:jc w:val="both"/>
        <w:rPr>
          <w:rFonts w:ascii="Times New Roman" w:hAnsi="Times New Roman" w:cs="Times New Roman"/>
          <w:szCs w:val="24"/>
        </w:rPr>
      </w:pPr>
    </w:p>
    <w:p w:rsidR="005046D9" w:rsidRPr="005B19F1" w:rsidRDefault="005046D9" w:rsidP="005046D9">
      <w:pPr>
        <w:pStyle w:val="af0"/>
        <w:suppressAutoHyphens w:val="0"/>
        <w:autoSpaceDE w:val="0"/>
        <w:ind w:left="644"/>
        <w:jc w:val="both"/>
        <w:rPr>
          <w:rFonts w:ascii="Times New Roman" w:hAnsi="Times New Roman" w:cs="Times New Roman"/>
          <w:szCs w:val="24"/>
        </w:rPr>
      </w:pPr>
    </w:p>
    <w:p w:rsidR="00925917" w:rsidRPr="005B19F1" w:rsidRDefault="00925917" w:rsidP="005B19F1">
      <w:pPr>
        <w:pStyle w:val="af0"/>
        <w:numPr>
          <w:ilvl w:val="0"/>
          <w:numId w:val="14"/>
        </w:numPr>
        <w:suppressAutoHyphens w:val="0"/>
        <w:autoSpaceDE w:val="0"/>
        <w:jc w:val="both"/>
        <w:rPr>
          <w:rFonts w:ascii="Times New Roman" w:hAnsi="Times New Roman" w:cs="Times New Roman"/>
          <w:szCs w:val="24"/>
        </w:rPr>
      </w:pPr>
      <w:r w:rsidRPr="005B19F1">
        <w:rPr>
          <w:rFonts w:ascii="Times New Roman" w:hAnsi="Times New Roman" w:cs="Times New Roman"/>
          <w:szCs w:val="24"/>
        </w:rPr>
        <w:lastRenderedPageBreak/>
        <w:t xml:space="preserve">Снизу от индикатора смены тары расположено окно индикации и изменения количества деталей в одном цикле (Уставка отсечки). </w:t>
      </w:r>
    </w:p>
    <w:p w:rsidR="00925917" w:rsidRPr="005B19F1" w:rsidRDefault="00925917" w:rsidP="005B19F1">
      <w:pPr>
        <w:pStyle w:val="af0"/>
        <w:suppressAutoHyphens w:val="0"/>
        <w:autoSpaceDE w:val="0"/>
        <w:ind w:left="644"/>
        <w:jc w:val="both"/>
        <w:rPr>
          <w:rFonts w:ascii="Times New Roman" w:hAnsi="Times New Roman" w:cs="Times New Roman"/>
          <w:szCs w:val="24"/>
        </w:rPr>
      </w:pPr>
      <w:r w:rsidRPr="005B19F1">
        <w:rPr>
          <w:rFonts w:ascii="Times New Roman" w:hAnsi="Times New Roman" w:cs="Times New Roman"/>
          <w:szCs w:val="24"/>
        </w:rPr>
        <w:t>Для изменения уставки нужно нажать на окошко ввода и в всплывающем окне клавиатуры ввести нужное значение. После окончания набора нажать кнопку «</w:t>
      </w:r>
      <w:r w:rsidRPr="005B19F1">
        <w:rPr>
          <w:rFonts w:ascii="Times New Roman" w:hAnsi="Times New Roman" w:cs="Times New Roman"/>
          <w:szCs w:val="24"/>
          <w:lang w:val="en-US"/>
        </w:rPr>
        <w:t>Enter</w:t>
      </w:r>
      <w:r w:rsidRPr="005B19F1">
        <w:rPr>
          <w:rFonts w:ascii="Times New Roman" w:hAnsi="Times New Roman" w:cs="Times New Roman"/>
          <w:szCs w:val="24"/>
        </w:rPr>
        <w:t>» (Ввод).</w:t>
      </w:r>
    </w:p>
    <w:p w:rsidR="00925917" w:rsidRPr="005B19F1" w:rsidRDefault="00925917" w:rsidP="005B19F1">
      <w:pPr>
        <w:pStyle w:val="af0"/>
        <w:numPr>
          <w:ilvl w:val="0"/>
          <w:numId w:val="14"/>
        </w:numPr>
        <w:suppressAutoHyphens w:val="0"/>
        <w:autoSpaceDE w:val="0"/>
        <w:jc w:val="both"/>
        <w:rPr>
          <w:rFonts w:ascii="Times New Roman" w:hAnsi="Times New Roman" w:cs="Times New Roman"/>
          <w:szCs w:val="24"/>
        </w:rPr>
      </w:pPr>
      <w:r w:rsidRPr="005B19F1">
        <w:rPr>
          <w:rFonts w:ascii="Times New Roman" w:hAnsi="Times New Roman" w:cs="Times New Roman"/>
          <w:szCs w:val="24"/>
        </w:rPr>
        <w:t xml:space="preserve">Снизу от окна индикации и изменения уставки находиться окно индикации и изменения времени задержки отключения вибробункера по отсутствию продукции в лотке. Алгоритм работы с этим окном идентичен вышеприведённому. Используется, как правило, при изменении объёма максимальной разовой загрузки и как следствие времени доставки первой единицы продукции к рабочей зоне датчика подсчёта продукции при пуске. </w:t>
      </w:r>
    </w:p>
    <w:p w:rsidR="00925917" w:rsidRPr="005B19F1" w:rsidRDefault="00925917" w:rsidP="00925917">
      <w:pPr>
        <w:suppressAutoHyphens w:val="0"/>
        <w:autoSpaceDE w:val="0"/>
        <w:rPr>
          <w:rFonts w:ascii="Times New Roman" w:hAnsi="Times New Roman" w:cs="Times New Roman"/>
        </w:rPr>
      </w:pPr>
    </w:p>
    <w:p w:rsidR="00925917" w:rsidRPr="005B19F1" w:rsidRDefault="00925917" w:rsidP="005B19F1">
      <w:pPr>
        <w:suppressAutoHyphens w:val="0"/>
        <w:autoSpaceDE w:val="0"/>
        <w:ind w:firstLine="284"/>
        <w:jc w:val="both"/>
        <w:rPr>
          <w:rFonts w:ascii="Times New Roman" w:hAnsi="Times New Roman" w:cs="Times New Roman"/>
        </w:rPr>
      </w:pPr>
      <w:r w:rsidRPr="005B19F1">
        <w:rPr>
          <w:rFonts w:ascii="Times New Roman" w:hAnsi="Times New Roman" w:cs="Times New Roman"/>
        </w:rPr>
        <w:t xml:space="preserve">Другие временные интервалы управляющей программы индицируются и настраиваются в меню «Ручной режим». При изменении этих интервалов необходимо поставить в известность Изготовителя. </w:t>
      </w:r>
    </w:p>
    <w:p w:rsidR="00925917" w:rsidRPr="005B19F1" w:rsidRDefault="00925917" w:rsidP="00925917">
      <w:pPr>
        <w:suppressAutoHyphens w:val="0"/>
        <w:autoSpaceDE w:val="0"/>
        <w:rPr>
          <w:rFonts w:ascii="Times New Roman" w:hAnsi="Times New Roman" w:cs="Times New Roman"/>
        </w:rPr>
      </w:pPr>
    </w:p>
    <w:p w:rsidR="005046D9" w:rsidRDefault="00925917" w:rsidP="005B19F1">
      <w:pPr>
        <w:suppressAutoHyphens w:val="0"/>
        <w:autoSpaceDE w:val="0"/>
        <w:ind w:firstLine="284"/>
        <w:jc w:val="both"/>
        <w:rPr>
          <w:rFonts w:ascii="Times New Roman" w:hAnsi="Times New Roman" w:cs="Times New Roman"/>
        </w:rPr>
      </w:pPr>
      <w:r w:rsidRPr="005B19F1">
        <w:rPr>
          <w:rFonts w:ascii="Times New Roman" w:hAnsi="Times New Roman" w:cs="Times New Roman"/>
        </w:rPr>
        <w:t xml:space="preserve">В различных версиях </w:t>
      </w:r>
      <w:r w:rsidRPr="005B19F1">
        <w:rPr>
          <w:rFonts w:ascii="Times New Roman" w:hAnsi="Times New Roman" w:cs="Times New Roman"/>
          <w:lang w:val="en-US"/>
        </w:rPr>
        <w:t>HMI</w:t>
      </w:r>
      <w:r w:rsidRPr="005B19F1">
        <w:rPr>
          <w:rFonts w:ascii="Times New Roman" w:hAnsi="Times New Roman" w:cs="Times New Roman"/>
        </w:rPr>
        <w:t xml:space="preserve"> (ЧМИ) и управляющей программ могут быть незначительные отличия меню и алгоритма от описанных в настоящем руководстве. Эти изменения не влияют на работу оборудования. Мы всегда готовы ответить на возникающие вопросы.</w:t>
      </w:r>
    </w:p>
    <w:p w:rsidR="00925917" w:rsidRPr="005B19F1" w:rsidRDefault="00925917" w:rsidP="005B19F1">
      <w:pPr>
        <w:suppressAutoHyphens w:val="0"/>
        <w:autoSpaceDE w:val="0"/>
        <w:ind w:firstLine="284"/>
        <w:jc w:val="both"/>
        <w:rPr>
          <w:rFonts w:ascii="Times New Roman" w:hAnsi="Times New Roman" w:cs="Times New Roman"/>
        </w:rPr>
      </w:pPr>
      <w:r w:rsidRPr="005B19F1">
        <w:rPr>
          <w:rFonts w:ascii="Times New Roman" w:hAnsi="Times New Roman" w:cs="Times New Roman"/>
        </w:rPr>
        <w:t xml:space="preserve"> </w:t>
      </w:r>
    </w:p>
    <w:p w:rsidR="00925917" w:rsidRPr="005B19F1" w:rsidRDefault="00925917" w:rsidP="00925917">
      <w:pPr>
        <w:suppressAutoHyphens w:val="0"/>
        <w:autoSpaceDE w:val="0"/>
        <w:rPr>
          <w:rFonts w:ascii="Times New Roman" w:hAnsi="Times New Roman" w:cs="Times New Roman"/>
        </w:rPr>
      </w:pPr>
      <w:r w:rsidRPr="005B19F1">
        <w:rPr>
          <w:rFonts w:ascii="Times New Roman" w:hAnsi="Times New Roman" w:cs="Times New Roman"/>
        </w:rPr>
        <w:t>Обращаться</w:t>
      </w:r>
      <w:r w:rsidR="005B19F1">
        <w:rPr>
          <w:rFonts w:ascii="Times New Roman" w:hAnsi="Times New Roman" w:cs="Times New Roman"/>
        </w:rPr>
        <w:t xml:space="preserve"> </w:t>
      </w:r>
      <w:r w:rsidRPr="005B19F1">
        <w:rPr>
          <w:rFonts w:ascii="Times New Roman" w:hAnsi="Times New Roman" w:cs="Times New Roman"/>
        </w:rPr>
        <w:t xml:space="preserve">следует по электронной почте: </w:t>
      </w:r>
      <w:hyperlink r:id="rId9" w:history="1">
        <w:r w:rsidRPr="005B19F1">
          <w:rPr>
            <w:rStyle w:val="af1"/>
            <w:rFonts w:ascii="Times New Roman" w:hAnsi="Times New Roman" w:cs="Times New Roman"/>
            <w:lang w:val="en-US"/>
          </w:rPr>
          <w:t>iwolf</w:t>
        </w:r>
        <w:r w:rsidRPr="005B19F1">
          <w:rPr>
            <w:rStyle w:val="af1"/>
            <w:rFonts w:ascii="Times New Roman" w:hAnsi="Times New Roman" w:cs="Times New Roman"/>
          </w:rPr>
          <w:t>71@</w:t>
        </w:r>
        <w:r w:rsidRPr="005B19F1">
          <w:rPr>
            <w:rStyle w:val="af1"/>
            <w:rFonts w:ascii="Times New Roman" w:hAnsi="Times New Roman" w:cs="Times New Roman"/>
            <w:lang w:val="en-US"/>
          </w:rPr>
          <w:t>mail</w:t>
        </w:r>
        <w:r w:rsidRPr="005B19F1">
          <w:rPr>
            <w:rStyle w:val="af1"/>
            <w:rFonts w:ascii="Times New Roman" w:hAnsi="Times New Roman" w:cs="Times New Roman"/>
          </w:rPr>
          <w:t>.</w:t>
        </w:r>
        <w:r w:rsidRPr="005B19F1">
          <w:rPr>
            <w:rStyle w:val="af1"/>
            <w:rFonts w:ascii="Times New Roman" w:hAnsi="Times New Roman" w:cs="Times New Roman"/>
            <w:lang w:val="en-US"/>
          </w:rPr>
          <w:t>ru</w:t>
        </w:r>
      </w:hyperlink>
      <w:r w:rsidRPr="005B19F1">
        <w:rPr>
          <w:rFonts w:ascii="Times New Roman" w:hAnsi="Times New Roman" w:cs="Times New Roman"/>
        </w:rPr>
        <w:t xml:space="preserve"> , </w:t>
      </w:r>
      <w:hyperlink r:id="rId10" w:history="1">
        <w:r w:rsidRPr="005B19F1">
          <w:rPr>
            <w:rStyle w:val="af1"/>
            <w:rFonts w:ascii="Times New Roman" w:hAnsi="Times New Roman" w:cs="Times New Roman"/>
          </w:rPr>
          <w:t>9055395280@</w:t>
        </w:r>
        <w:r w:rsidRPr="005B19F1">
          <w:rPr>
            <w:rStyle w:val="af1"/>
            <w:rFonts w:ascii="Times New Roman" w:hAnsi="Times New Roman" w:cs="Times New Roman"/>
            <w:lang w:val="en-US"/>
          </w:rPr>
          <w:t>mail</w:t>
        </w:r>
        <w:r w:rsidRPr="005B19F1">
          <w:rPr>
            <w:rStyle w:val="af1"/>
            <w:rFonts w:ascii="Times New Roman" w:hAnsi="Times New Roman" w:cs="Times New Roman"/>
          </w:rPr>
          <w:t>.</w:t>
        </w:r>
        <w:r w:rsidRPr="005B19F1">
          <w:rPr>
            <w:rStyle w:val="af1"/>
            <w:rFonts w:ascii="Times New Roman" w:hAnsi="Times New Roman" w:cs="Times New Roman"/>
            <w:lang w:val="en-US"/>
          </w:rPr>
          <w:t>ru</w:t>
        </w:r>
      </w:hyperlink>
      <w:r w:rsidRPr="005B19F1">
        <w:rPr>
          <w:rFonts w:ascii="Times New Roman" w:hAnsi="Times New Roman" w:cs="Times New Roman"/>
        </w:rPr>
        <w:t xml:space="preserve"> (тех.поддержка) или </w:t>
      </w:r>
      <w:hyperlink r:id="rId11" w:history="1">
        <w:r w:rsidRPr="005B19F1">
          <w:rPr>
            <w:rStyle w:val="af1"/>
            <w:rFonts w:ascii="Times New Roman" w:hAnsi="Times New Roman" w:cs="Times New Roman"/>
            <w:lang w:val="en-US"/>
          </w:rPr>
          <w:t>riamrpm</w:t>
        </w:r>
        <w:r w:rsidRPr="005B19F1">
          <w:rPr>
            <w:rStyle w:val="af1"/>
            <w:rFonts w:ascii="Times New Roman" w:hAnsi="Times New Roman" w:cs="Times New Roman"/>
          </w:rPr>
          <w:t>@</w:t>
        </w:r>
        <w:r w:rsidRPr="005B19F1">
          <w:rPr>
            <w:rStyle w:val="af1"/>
            <w:rFonts w:ascii="Times New Roman" w:hAnsi="Times New Roman" w:cs="Times New Roman"/>
            <w:lang w:val="en-US"/>
          </w:rPr>
          <w:t>mail</w:t>
        </w:r>
        <w:r w:rsidRPr="005B19F1">
          <w:rPr>
            <w:rStyle w:val="af1"/>
            <w:rFonts w:ascii="Times New Roman" w:hAnsi="Times New Roman" w:cs="Times New Roman"/>
          </w:rPr>
          <w:t>.</w:t>
        </w:r>
        <w:r w:rsidRPr="005B19F1">
          <w:rPr>
            <w:rStyle w:val="af1"/>
            <w:rFonts w:ascii="Times New Roman" w:hAnsi="Times New Roman" w:cs="Times New Roman"/>
            <w:lang w:val="en-US"/>
          </w:rPr>
          <w:t>ru</w:t>
        </w:r>
      </w:hyperlink>
      <w:r w:rsidRPr="005B19F1">
        <w:rPr>
          <w:rFonts w:ascii="Times New Roman" w:hAnsi="Times New Roman" w:cs="Times New Roman"/>
        </w:rPr>
        <w:t xml:space="preserve"> (офис,</w:t>
      </w:r>
      <w:r w:rsidR="005046D9">
        <w:rPr>
          <w:rFonts w:ascii="Times New Roman" w:hAnsi="Times New Roman" w:cs="Times New Roman"/>
        </w:rPr>
        <w:t xml:space="preserve"> </w:t>
      </w:r>
      <w:r w:rsidRPr="005B19F1">
        <w:rPr>
          <w:rFonts w:ascii="Times New Roman" w:hAnsi="Times New Roman" w:cs="Times New Roman"/>
        </w:rPr>
        <w:t xml:space="preserve">ген.директор). </w:t>
      </w:r>
    </w:p>
    <w:p w:rsidR="00925917" w:rsidRPr="005B19F1" w:rsidRDefault="00925917" w:rsidP="00925917">
      <w:pPr>
        <w:suppressAutoHyphens w:val="0"/>
        <w:autoSpaceDE w:val="0"/>
        <w:rPr>
          <w:rFonts w:ascii="Times New Roman" w:hAnsi="Times New Roman" w:cs="Times New Roman"/>
        </w:rPr>
      </w:pPr>
      <w:r w:rsidRPr="005B19F1">
        <w:rPr>
          <w:rFonts w:ascii="Times New Roman" w:hAnsi="Times New Roman" w:cs="Times New Roman"/>
        </w:rPr>
        <w:t xml:space="preserve">Если требуется оперативное решение вопроса, то по телефонам: </w:t>
      </w:r>
    </w:p>
    <w:p w:rsidR="00925917" w:rsidRPr="005B19F1" w:rsidRDefault="00925917" w:rsidP="00925917">
      <w:pPr>
        <w:suppressAutoHyphens w:val="0"/>
        <w:autoSpaceDE w:val="0"/>
        <w:rPr>
          <w:rFonts w:ascii="Times New Roman" w:hAnsi="Times New Roman" w:cs="Times New Roman"/>
        </w:rPr>
      </w:pPr>
      <w:r w:rsidRPr="005B19F1">
        <w:rPr>
          <w:rFonts w:ascii="Times New Roman" w:hAnsi="Times New Roman" w:cs="Times New Roman"/>
        </w:rPr>
        <w:t xml:space="preserve">+7-905-539-5280,+7-985-122-25-84.  </w:t>
      </w:r>
    </w:p>
    <w:p w:rsidR="00925917" w:rsidRPr="005B19F1" w:rsidRDefault="00925917" w:rsidP="00925917">
      <w:pPr>
        <w:pStyle w:val="af0"/>
        <w:suppressAutoHyphens w:val="0"/>
        <w:autoSpaceDE w:val="0"/>
        <w:ind w:left="644"/>
        <w:rPr>
          <w:rFonts w:ascii="Times New Roman" w:hAnsi="Times New Roman" w:cs="Times New Roman"/>
          <w:szCs w:val="24"/>
        </w:rPr>
      </w:pPr>
    </w:p>
    <w:p w:rsidR="00925917" w:rsidRPr="005B19F1" w:rsidRDefault="00925917" w:rsidP="005B19F1">
      <w:pPr>
        <w:suppressAutoHyphens w:val="0"/>
        <w:autoSpaceDE w:val="0"/>
        <w:ind w:left="644"/>
        <w:jc w:val="both"/>
        <w:rPr>
          <w:rFonts w:ascii="Times New Roman" w:hAnsi="Times New Roman" w:cs="Times New Roman"/>
        </w:rPr>
      </w:pPr>
    </w:p>
    <w:p w:rsidR="00925917" w:rsidRPr="005B19F1" w:rsidRDefault="00925917" w:rsidP="005B19F1">
      <w:pPr>
        <w:suppressAutoHyphens w:val="0"/>
        <w:autoSpaceDE w:val="0"/>
        <w:ind w:left="644"/>
        <w:jc w:val="both"/>
        <w:rPr>
          <w:rFonts w:ascii="Times New Roman" w:hAnsi="Times New Roman" w:cs="Times New Roman"/>
        </w:rPr>
      </w:pPr>
    </w:p>
    <w:p w:rsidR="00967C3A" w:rsidRPr="005B19F1" w:rsidRDefault="00967C3A" w:rsidP="005B19F1">
      <w:pPr>
        <w:suppressAutoHyphens w:val="0"/>
        <w:autoSpaceDE w:val="0"/>
        <w:ind w:left="644"/>
        <w:jc w:val="both"/>
        <w:rPr>
          <w:rFonts w:ascii="Times New Roman" w:hAnsi="Times New Roman" w:cs="Times New Roman"/>
        </w:rPr>
      </w:pPr>
    </w:p>
    <w:p w:rsidR="00925917" w:rsidRPr="005B19F1" w:rsidRDefault="00925917" w:rsidP="005B19F1">
      <w:pPr>
        <w:suppressAutoHyphens w:val="0"/>
        <w:autoSpaceDE w:val="0"/>
        <w:jc w:val="both"/>
        <w:rPr>
          <w:rFonts w:ascii="Times New Roman" w:hAnsi="Times New Roman" w:cs="Times New Roman"/>
        </w:rPr>
      </w:pPr>
    </w:p>
    <w:sectPr w:rsidR="00925917" w:rsidRPr="005B19F1" w:rsidSect="009252A8">
      <w:footerReference w:type="even" r:id="rId12"/>
      <w:footerReference w:type="default" r:id="rId13"/>
      <w:footerReference w:type="first" r:id="rId14"/>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BE" w:rsidRDefault="00BD50BE">
      <w:pPr>
        <w:rPr>
          <w:rFonts w:hint="eastAsia"/>
        </w:rPr>
      </w:pPr>
      <w:r>
        <w:separator/>
      </w:r>
    </w:p>
  </w:endnote>
  <w:endnote w:type="continuationSeparator" w:id="1">
    <w:p w:rsidR="00BD50BE" w:rsidRDefault="00BD50BE">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0E" w:rsidRDefault="00C3650E">
    <w:pPr>
      <w:pStyle w:val="ad"/>
      <w:jc w:val="right"/>
      <w:rPr>
        <w:rFonts w:hint="eastAsia"/>
      </w:rPr>
    </w:pPr>
    <w:fldSimple w:instr=" PAGE ">
      <w:r w:rsidR="005B19F1">
        <w:rPr>
          <w:rFonts w:hint="eastAsia"/>
          <w:noProof/>
        </w:rPr>
        <w:t>6</w:t>
      </w:r>
    </w:fldSimple>
  </w:p>
  <w:p w:rsidR="00C3650E" w:rsidRDefault="00C3650E">
    <w:pPr>
      <w:pStyle w:val="ad"/>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0E" w:rsidRDefault="00C3650E">
    <w:pPr>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0E" w:rsidRDefault="00C3650E">
    <w:pPr>
      <w:pStyle w:val="ad"/>
      <w:jc w:val="right"/>
      <w:rPr>
        <w:rFonts w:hint="eastAsia"/>
      </w:rPr>
    </w:pPr>
    <w:fldSimple w:instr=" PAGE ">
      <w:r w:rsidR="005046D9">
        <w:rPr>
          <w:rFonts w:hint="eastAsia"/>
          <w:noProof/>
        </w:rPr>
        <w:t>13</w:t>
      </w:r>
    </w:fldSimple>
  </w:p>
  <w:p w:rsidR="00C3650E" w:rsidRDefault="00C3650E">
    <w:pPr>
      <w:pStyle w:val="ad"/>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0E" w:rsidRDefault="00C3650E">
    <w:pP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BE" w:rsidRDefault="00BD50BE">
      <w:pPr>
        <w:rPr>
          <w:rFonts w:hint="eastAsia"/>
        </w:rPr>
      </w:pPr>
      <w:r>
        <w:separator/>
      </w:r>
    </w:p>
  </w:footnote>
  <w:footnote w:type="continuationSeparator" w:id="1">
    <w:p w:rsidR="00BD50BE" w:rsidRDefault="00BD50BE">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16CC"/>
    <w:multiLevelType w:val="multilevel"/>
    <w:tmpl w:val="9C3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514FA"/>
    <w:multiLevelType w:val="multilevel"/>
    <w:tmpl w:val="C8A86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5F6CE7"/>
    <w:multiLevelType w:val="multilevel"/>
    <w:tmpl w:val="68C6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24FA9"/>
    <w:multiLevelType w:val="multilevel"/>
    <w:tmpl w:val="0052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340E6"/>
    <w:multiLevelType w:val="multilevel"/>
    <w:tmpl w:val="EBAC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D50E5"/>
    <w:multiLevelType w:val="hybridMultilevel"/>
    <w:tmpl w:val="1F240E68"/>
    <w:lvl w:ilvl="0" w:tplc="62DAD934">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F064C85"/>
    <w:multiLevelType w:val="multilevel"/>
    <w:tmpl w:val="A9E4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707084"/>
    <w:multiLevelType w:val="hybridMultilevel"/>
    <w:tmpl w:val="800E26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F61479"/>
    <w:multiLevelType w:val="hybridMultilevel"/>
    <w:tmpl w:val="54C80CD2"/>
    <w:lvl w:ilvl="0" w:tplc="04190011">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66EB0439"/>
    <w:multiLevelType w:val="multilevel"/>
    <w:tmpl w:val="491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56410"/>
    <w:multiLevelType w:val="multilevel"/>
    <w:tmpl w:val="1946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586A5E"/>
    <w:multiLevelType w:val="multilevel"/>
    <w:tmpl w:val="C3A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2476CC"/>
    <w:multiLevelType w:val="multilevel"/>
    <w:tmpl w:val="73C2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1F1FC9"/>
    <w:multiLevelType w:val="multilevel"/>
    <w:tmpl w:val="5850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9"/>
  </w:num>
  <w:num w:numId="5">
    <w:abstractNumId w:val="12"/>
  </w:num>
  <w:num w:numId="6">
    <w:abstractNumId w:val="11"/>
  </w:num>
  <w:num w:numId="7">
    <w:abstractNumId w:val="13"/>
  </w:num>
  <w:num w:numId="8">
    <w:abstractNumId w:val="0"/>
  </w:num>
  <w:num w:numId="9">
    <w:abstractNumId w:val="2"/>
  </w:num>
  <w:num w:numId="10">
    <w:abstractNumId w:val="1"/>
  </w:num>
  <w:num w:numId="11">
    <w:abstractNumId w:val="10"/>
  </w:num>
  <w:num w:numId="12">
    <w:abstractNumId w:val="8"/>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C648A1"/>
    <w:rsid w:val="00000C17"/>
    <w:rsid w:val="0004120B"/>
    <w:rsid w:val="00044C99"/>
    <w:rsid w:val="00100B3E"/>
    <w:rsid w:val="00163AAB"/>
    <w:rsid w:val="00171054"/>
    <w:rsid w:val="001A4BCC"/>
    <w:rsid w:val="001B4F90"/>
    <w:rsid w:val="00211D9A"/>
    <w:rsid w:val="00374A35"/>
    <w:rsid w:val="00397C5E"/>
    <w:rsid w:val="003C7EAD"/>
    <w:rsid w:val="003D483D"/>
    <w:rsid w:val="005046D9"/>
    <w:rsid w:val="00587D70"/>
    <w:rsid w:val="005B19F1"/>
    <w:rsid w:val="005F1DA0"/>
    <w:rsid w:val="006465D4"/>
    <w:rsid w:val="007652BB"/>
    <w:rsid w:val="008D55D8"/>
    <w:rsid w:val="009252A8"/>
    <w:rsid w:val="00925917"/>
    <w:rsid w:val="00967C3A"/>
    <w:rsid w:val="009A0611"/>
    <w:rsid w:val="009A440D"/>
    <w:rsid w:val="00A01383"/>
    <w:rsid w:val="00AE4022"/>
    <w:rsid w:val="00B37201"/>
    <w:rsid w:val="00B50D16"/>
    <w:rsid w:val="00BD50BE"/>
    <w:rsid w:val="00BE0285"/>
    <w:rsid w:val="00C3650E"/>
    <w:rsid w:val="00C648A1"/>
    <w:rsid w:val="00C67CF1"/>
    <w:rsid w:val="00E43F0C"/>
    <w:rsid w:val="00E723FD"/>
    <w:rsid w:val="00EB50B0"/>
    <w:rsid w:val="00F22D09"/>
    <w:rsid w:val="00F33AB5"/>
    <w:rsid w:val="00F419AB"/>
    <w:rsid w:val="00F56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A8"/>
    <w:pPr>
      <w:suppressAutoHyphens/>
    </w:pPr>
    <w:rPr>
      <w:rFonts w:ascii="Liberation Serif" w:eastAsia="SimSun" w:hAnsi="Liberation Serif" w:cs="Arial Unicode M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252A8"/>
    <w:rPr>
      <w:rFonts w:hint="default"/>
      <w:sz w:val="26"/>
      <w:szCs w:val="26"/>
    </w:rPr>
  </w:style>
  <w:style w:type="character" w:customStyle="1" w:styleId="WW8Num2z0">
    <w:name w:val="WW8Num2z0"/>
    <w:rsid w:val="009252A8"/>
  </w:style>
  <w:style w:type="character" w:customStyle="1" w:styleId="WW8Num2z1">
    <w:name w:val="WW8Num2z1"/>
    <w:rsid w:val="009252A8"/>
  </w:style>
  <w:style w:type="character" w:customStyle="1" w:styleId="WW8Num2z2">
    <w:name w:val="WW8Num2z2"/>
    <w:rsid w:val="009252A8"/>
  </w:style>
  <w:style w:type="character" w:customStyle="1" w:styleId="WW8Num2z3">
    <w:name w:val="WW8Num2z3"/>
    <w:rsid w:val="009252A8"/>
  </w:style>
  <w:style w:type="character" w:customStyle="1" w:styleId="WW8Num2z4">
    <w:name w:val="WW8Num2z4"/>
    <w:rsid w:val="009252A8"/>
  </w:style>
  <w:style w:type="character" w:customStyle="1" w:styleId="WW8Num2z5">
    <w:name w:val="WW8Num2z5"/>
    <w:rsid w:val="009252A8"/>
  </w:style>
  <w:style w:type="character" w:customStyle="1" w:styleId="WW8Num2z6">
    <w:name w:val="WW8Num2z6"/>
    <w:rsid w:val="009252A8"/>
  </w:style>
  <w:style w:type="character" w:customStyle="1" w:styleId="WW8Num2z7">
    <w:name w:val="WW8Num2z7"/>
    <w:rsid w:val="009252A8"/>
  </w:style>
  <w:style w:type="character" w:customStyle="1" w:styleId="WW8Num2z8">
    <w:name w:val="WW8Num2z8"/>
    <w:rsid w:val="009252A8"/>
  </w:style>
  <w:style w:type="character" w:customStyle="1" w:styleId="4">
    <w:name w:val="Основной шрифт абзаца4"/>
    <w:rsid w:val="009252A8"/>
  </w:style>
  <w:style w:type="character" w:customStyle="1" w:styleId="3">
    <w:name w:val="Основной шрифт абзаца3"/>
    <w:rsid w:val="009252A8"/>
  </w:style>
  <w:style w:type="character" w:customStyle="1" w:styleId="2">
    <w:name w:val="Основной шрифт абзаца2"/>
    <w:rsid w:val="009252A8"/>
  </w:style>
  <w:style w:type="character" w:customStyle="1" w:styleId="1">
    <w:name w:val="Основной шрифт абзаца1"/>
    <w:rsid w:val="009252A8"/>
  </w:style>
  <w:style w:type="character" w:styleId="a3">
    <w:name w:val="Strong"/>
    <w:uiPriority w:val="22"/>
    <w:qFormat/>
    <w:rsid w:val="009252A8"/>
    <w:rPr>
      <w:b/>
      <w:bCs/>
    </w:rPr>
  </w:style>
  <w:style w:type="character" w:customStyle="1" w:styleId="a4">
    <w:name w:val="Верхний колонтитул Знак"/>
    <w:rsid w:val="009252A8"/>
    <w:rPr>
      <w:rFonts w:ascii="Liberation Serif" w:eastAsia="SimSun" w:hAnsi="Liberation Serif" w:cs="Mangal"/>
      <w:kern w:val="2"/>
      <w:sz w:val="24"/>
      <w:szCs w:val="21"/>
      <w:lang w:eastAsia="zh-CN" w:bidi="hi-IN"/>
    </w:rPr>
  </w:style>
  <w:style w:type="character" w:customStyle="1" w:styleId="a5">
    <w:name w:val="Нижний колонтитул Знак"/>
    <w:rsid w:val="009252A8"/>
    <w:rPr>
      <w:rFonts w:ascii="Liberation Serif" w:eastAsia="SimSun" w:hAnsi="Liberation Serif" w:cs="Mangal"/>
      <w:kern w:val="2"/>
      <w:sz w:val="24"/>
      <w:szCs w:val="21"/>
      <w:lang w:eastAsia="zh-CN" w:bidi="hi-IN"/>
    </w:rPr>
  </w:style>
  <w:style w:type="character" w:customStyle="1" w:styleId="WW8Num1z1">
    <w:name w:val="WW8Num1z1"/>
    <w:rsid w:val="009252A8"/>
  </w:style>
  <w:style w:type="character" w:customStyle="1" w:styleId="WW8Num1z2">
    <w:name w:val="WW8Num1z2"/>
    <w:rsid w:val="009252A8"/>
  </w:style>
  <w:style w:type="character" w:customStyle="1" w:styleId="WW8Num1z3">
    <w:name w:val="WW8Num1z3"/>
    <w:rsid w:val="009252A8"/>
  </w:style>
  <w:style w:type="character" w:customStyle="1" w:styleId="WW8Num1z4">
    <w:name w:val="WW8Num1z4"/>
    <w:rsid w:val="009252A8"/>
  </w:style>
  <w:style w:type="character" w:customStyle="1" w:styleId="WW8Num1z5">
    <w:name w:val="WW8Num1z5"/>
    <w:rsid w:val="009252A8"/>
  </w:style>
  <w:style w:type="character" w:customStyle="1" w:styleId="WW8Num1z6">
    <w:name w:val="WW8Num1z6"/>
    <w:rsid w:val="009252A8"/>
  </w:style>
  <w:style w:type="character" w:customStyle="1" w:styleId="WW8Num1z7">
    <w:name w:val="WW8Num1z7"/>
    <w:rsid w:val="009252A8"/>
  </w:style>
  <w:style w:type="character" w:customStyle="1" w:styleId="WW8Num1z8">
    <w:name w:val="WW8Num1z8"/>
    <w:rsid w:val="009252A8"/>
  </w:style>
  <w:style w:type="character" w:customStyle="1" w:styleId="a6">
    <w:name w:val="Маркеры списка"/>
    <w:rsid w:val="009252A8"/>
    <w:rPr>
      <w:rFonts w:ascii="OpenSymbol" w:eastAsia="OpenSymbol" w:hAnsi="OpenSymbol" w:cs="OpenSymbol"/>
    </w:rPr>
  </w:style>
  <w:style w:type="character" w:customStyle="1" w:styleId="a7">
    <w:name w:val="Символ нумерации"/>
    <w:rsid w:val="009252A8"/>
  </w:style>
  <w:style w:type="paragraph" w:customStyle="1" w:styleId="a8">
    <w:name w:val="Заголовок"/>
    <w:basedOn w:val="a"/>
    <w:next w:val="a9"/>
    <w:rsid w:val="009252A8"/>
    <w:pPr>
      <w:keepNext/>
      <w:spacing w:before="240" w:after="120"/>
    </w:pPr>
    <w:rPr>
      <w:rFonts w:ascii="Liberation Sans" w:eastAsia="Microsoft YaHei" w:hAnsi="Liberation Sans"/>
      <w:sz w:val="28"/>
      <w:szCs w:val="28"/>
    </w:rPr>
  </w:style>
  <w:style w:type="paragraph" w:styleId="a9">
    <w:name w:val="Body Text"/>
    <w:basedOn w:val="a"/>
    <w:rsid w:val="009252A8"/>
    <w:pPr>
      <w:spacing w:after="140" w:line="288" w:lineRule="auto"/>
    </w:pPr>
  </w:style>
  <w:style w:type="paragraph" w:styleId="aa">
    <w:name w:val="List"/>
    <w:basedOn w:val="a9"/>
    <w:rsid w:val="009252A8"/>
  </w:style>
  <w:style w:type="paragraph" w:styleId="ab">
    <w:name w:val="caption"/>
    <w:basedOn w:val="a"/>
    <w:qFormat/>
    <w:rsid w:val="009252A8"/>
    <w:pPr>
      <w:suppressLineNumbers/>
      <w:spacing w:before="120" w:after="120"/>
    </w:pPr>
    <w:rPr>
      <w:i/>
      <w:iCs/>
    </w:rPr>
  </w:style>
  <w:style w:type="paragraph" w:customStyle="1" w:styleId="5">
    <w:name w:val="Указатель5"/>
    <w:basedOn w:val="a"/>
    <w:rsid w:val="009252A8"/>
    <w:pPr>
      <w:suppressLineNumbers/>
    </w:pPr>
  </w:style>
  <w:style w:type="paragraph" w:customStyle="1" w:styleId="40">
    <w:name w:val="Название объекта4"/>
    <w:basedOn w:val="a"/>
    <w:rsid w:val="009252A8"/>
    <w:pPr>
      <w:suppressLineNumbers/>
      <w:spacing w:before="120" w:after="120"/>
    </w:pPr>
    <w:rPr>
      <w:i/>
      <w:iCs/>
    </w:rPr>
  </w:style>
  <w:style w:type="paragraph" w:customStyle="1" w:styleId="41">
    <w:name w:val="Указатель4"/>
    <w:basedOn w:val="a"/>
    <w:rsid w:val="009252A8"/>
    <w:pPr>
      <w:suppressLineNumbers/>
    </w:pPr>
  </w:style>
  <w:style w:type="paragraph" w:customStyle="1" w:styleId="30">
    <w:name w:val="Название объекта3"/>
    <w:basedOn w:val="a"/>
    <w:rsid w:val="009252A8"/>
    <w:pPr>
      <w:suppressLineNumbers/>
      <w:spacing w:before="120" w:after="120"/>
    </w:pPr>
    <w:rPr>
      <w:i/>
      <w:iCs/>
    </w:rPr>
  </w:style>
  <w:style w:type="paragraph" w:customStyle="1" w:styleId="31">
    <w:name w:val="Указатель3"/>
    <w:basedOn w:val="a"/>
    <w:rsid w:val="009252A8"/>
    <w:pPr>
      <w:suppressLineNumbers/>
    </w:pPr>
  </w:style>
  <w:style w:type="paragraph" w:customStyle="1" w:styleId="20">
    <w:name w:val="Название объекта2"/>
    <w:basedOn w:val="a"/>
    <w:rsid w:val="009252A8"/>
    <w:pPr>
      <w:suppressLineNumbers/>
      <w:spacing w:before="120" w:after="120"/>
    </w:pPr>
    <w:rPr>
      <w:i/>
      <w:iCs/>
    </w:rPr>
  </w:style>
  <w:style w:type="paragraph" w:customStyle="1" w:styleId="21">
    <w:name w:val="Указатель2"/>
    <w:basedOn w:val="a"/>
    <w:rsid w:val="009252A8"/>
    <w:pPr>
      <w:suppressLineNumbers/>
    </w:pPr>
  </w:style>
  <w:style w:type="paragraph" w:customStyle="1" w:styleId="10">
    <w:name w:val="Заголовок1"/>
    <w:basedOn w:val="a"/>
    <w:next w:val="a9"/>
    <w:rsid w:val="009252A8"/>
    <w:pPr>
      <w:keepNext/>
      <w:spacing w:before="240" w:after="120"/>
    </w:pPr>
    <w:rPr>
      <w:rFonts w:ascii="Liberation Sans" w:eastAsia="Microsoft YaHei" w:hAnsi="Liberation Sans"/>
      <w:sz w:val="28"/>
      <w:szCs w:val="28"/>
    </w:rPr>
  </w:style>
  <w:style w:type="paragraph" w:customStyle="1" w:styleId="11">
    <w:name w:val="Название объекта1"/>
    <w:basedOn w:val="a"/>
    <w:rsid w:val="009252A8"/>
    <w:pPr>
      <w:suppressLineNumbers/>
      <w:spacing w:before="120" w:after="120"/>
    </w:pPr>
    <w:rPr>
      <w:i/>
      <w:iCs/>
    </w:rPr>
  </w:style>
  <w:style w:type="paragraph" w:customStyle="1" w:styleId="12">
    <w:name w:val="Указатель1"/>
    <w:basedOn w:val="a"/>
    <w:rsid w:val="009252A8"/>
    <w:pPr>
      <w:suppressLineNumbers/>
    </w:pPr>
  </w:style>
  <w:style w:type="paragraph" w:styleId="ac">
    <w:name w:val="header"/>
    <w:basedOn w:val="a"/>
    <w:rsid w:val="009252A8"/>
    <w:pPr>
      <w:tabs>
        <w:tab w:val="center" w:pos="4677"/>
        <w:tab w:val="right" w:pos="9355"/>
      </w:tabs>
    </w:pPr>
    <w:rPr>
      <w:rFonts w:cs="Mangal"/>
      <w:szCs w:val="21"/>
    </w:rPr>
  </w:style>
  <w:style w:type="paragraph" w:styleId="ad">
    <w:name w:val="footer"/>
    <w:basedOn w:val="a"/>
    <w:rsid w:val="009252A8"/>
    <w:pPr>
      <w:tabs>
        <w:tab w:val="center" w:pos="4677"/>
        <w:tab w:val="right" w:pos="9355"/>
      </w:tabs>
    </w:pPr>
    <w:rPr>
      <w:rFonts w:cs="Mangal"/>
      <w:szCs w:val="21"/>
    </w:rPr>
  </w:style>
  <w:style w:type="paragraph" w:styleId="ae">
    <w:name w:val="Balloon Text"/>
    <w:basedOn w:val="a"/>
    <w:link w:val="af"/>
    <w:uiPriority w:val="99"/>
    <w:semiHidden/>
    <w:unhideWhenUsed/>
    <w:rsid w:val="00925917"/>
    <w:rPr>
      <w:rFonts w:ascii="Tahoma" w:hAnsi="Tahoma" w:cs="Mangal"/>
      <w:sz w:val="16"/>
      <w:szCs w:val="14"/>
    </w:rPr>
  </w:style>
  <w:style w:type="character" w:customStyle="1" w:styleId="af">
    <w:name w:val="Текст выноски Знак"/>
    <w:basedOn w:val="a0"/>
    <w:link w:val="ae"/>
    <w:uiPriority w:val="99"/>
    <w:semiHidden/>
    <w:rsid w:val="00925917"/>
    <w:rPr>
      <w:rFonts w:ascii="Tahoma" w:eastAsia="SimSun" w:hAnsi="Tahoma" w:cs="Mangal"/>
      <w:kern w:val="2"/>
      <w:sz w:val="16"/>
      <w:szCs w:val="14"/>
      <w:lang w:eastAsia="zh-CN" w:bidi="hi-IN"/>
    </w:rPr>
  </w:style>
  <w:style w:type="paragraph" w:styleId="af0">
    <w:name w:val="List Paragraph"/>
    <w:basedOn w:val="a"/>
    <w:uiPriority w:val="34"/>
    <w:qFormat/>
    <w:rsid w:val="00925917"/>
    <w:pPr>
      <w:ind w:left="720"/>
      <w:contextualSpacing/>
    </w:pPr>
    <w:rPr>
      <w:rFonts w:cs="Mangal"/>
      <w:szCs w:val="21"/>
    </w:rPr>
  </w:style>
  <w:style w:type="character" w:styleId="af1">
    <w:name w:val="Hyperlink"/>
    <w:basedOn w:val="a0"/>
    <w:uiPriority w:val="99"/>
    <w:unhideWhenUsed/>
    <w:rsid w:val="009259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869112">
      <w:bodyDiv w:val="1"/>
      <w:marLeft w:val="0"/>
      <w:marRight w:val="0"/>
      <w:marTop w:val="0"/>
      <w:marBottom w:val="0"/>
      <w:divBdr>
        <w:top w:val="none" w:sz="0" w:space="0" w:color="auto"/>
        <w:left w:val="none" w:sz="0" w:space="0" w:color="auto"/>
        <w:bottom w:val="none" w:sz="0" w:space="0" w:color="auto"/>
        <w:right w:val="none" w:sz="0" w:space="0" w:color="auto"/>
      </w:divBdr>
      <w:divsChild>
        <w:div w:id="783352369">
          <w:marLeft w:val="0"/>
          <w:marRight w:val="0"/>
          <w:marTop w:val="0"/>
          <w:marBottom w:val="0"/>
          <w:divBdr>
            <w:top w:val="none" w:sz="0" w:space="0" w:color="auto"/>
            <w:left w:val="none" w:sz="0" w:space="0" w:color="auto"/>
            <w:bottom w:val="none" w:sz="0" w:space="0" w:color="auto"/>
            <w:right w:val="none" w:sz="0" w:space="0" w:color="auto"/>
          </w:divBdr>
        </w:div>
        <w:div w:id="141185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amrpm@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9055395280@mail.ru" TargetMode="External"/><Relationship Id="rId4" Type="http://schemas.openxmlformats.org/officeDocument/2006/relationships/webSettings" Target="webSettings.xml"/><Relationship Id="rId9" Type="http://schemas.openxmlformats.org/officeDocument/2006/relationships/hyperlink" Target="mailto:iwolf71@mail.ru"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4830</Words>
  <Characters>27534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HP0305</dc:creator>
  <cp:lastModifiedBy>User</cp:lastModifiedBy>
  <cp:revision>2</cp:revision>
  <cp:lastPrinted>1601-01-01T00:00:00Z</cp:lastPrinted>
  <dcterms:created xsi:type="dcterms:W3CDTF">2021-09-17T21:18:00Z</dcterms:created>
  <dcterms:modified xsi:type="dcterms:W3CDTF">2021-09-17T21:18:00Z</dcterms:modified>
</cp:coreProperties>
</file>